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C" w:rsidRPr="00D05CF8" w:rsidRDefault="00C445FC" w:rsidP="00C445FC">
      <w:pPr>
        <w:ind w:left="-7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FFD5275" wp14:editId="245123A7">
            <wp:simplePos x="0" y="0"/>
            <wp:positionH relativeFrom="column">
              <wp:posOffset>2364105</wp:posOffset>
            </wp:positionH>
            <wp:positionV relativeFrom="page">
              <wp:posOffset>676275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БАШ</w:t>
      </w:r>
      <w:r w:rsidRPr="00D05CF8">
        <w:rPr>
          <w:rFonts w:ascii="Lucida Sans Unicode" w:eastAsia="Arial Unicode MS" w:hAnsi="Lucida Sans Unicode" w:cs="Lucida Sans Unicode"/>
          <w:b/>
          <w:sz w:val="20"/>
        </w:rPr>
        <w:t>Ҡ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5FC" w:rsidRPr="00C445FC" w:rsidRDefault="00C445FC" w:rsidP="00C445FC">
      <w:pPr>
        <w:tabs>
          <w:tab w:val="left" w:pos="-180"/>
          <w:tab w:val="left" w:pos="45"/>
          <w:tab w:val="center" w:pos="4177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совет  </w:t>
      </w:r>
      <w:proofErr w:type="gramStart"/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</w:p>
    <w:p w:rsidR="00C445FC" w:rsidRPr="00C445FC" w:rsidRDefault="00C445FC" w:rsidP="00C445FC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                                   поселения  Рятамакский  сельсовет</w:t>
      </w:r>
    </w:p>
    <w:p w:rsidR="00C445FC" w:rsidRPr="00C445FC" w:rsidRDefault="00C445FC" w:rsidP="00C445FC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ауыл  советы ауыл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района</w:t>
      </w:r>
    </w:p>
    <w:p w:rsidR="00C445FC" w:rsidRPr="00C445FC" w:rsidRDefault="00C445FC" w:rsidP="00C445FC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билəмəҺе  советы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C445FC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Ермекеевский  район</w:t>
      </w:r>
    </w:p>
    <w:p w:rsidR="00C445FC" w:rsidRPr="00C445FC" w:rsidRDefault="00C445FC" w:rsidP="00C445FC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CF8">
        <w:rPr>
          <w:rFonts w:ascii="Lucida Sans Unicode" w:hAnsi="Lucida Sans Unicode" w:cs="Lucida Sans Unicode"/>
          <w:sz w:val="20"/>
        </w:rPr>
        <w:t xml:space="preserve">452181, </w:t>
      </w:r>
      <w:proofErr w:type="spellStart"/>
      <w:proofErr w:type="gramStart"/>
      <w:r w:rsidRPr="00D05CF8">
        <w:rPr>
          <w:rFonts w:ascii="Lucida Sans Unicode" w:hAnsi="Lucida Sans Unicode" w:cs="Lucida Sans Unicode"/>
          <w:sz w:val="20"/>
        </w:rPr>
        <w:t>Р</w:t>
      </w:r>
      <w:proofErr w:type="gramEnd"/>
      <w:r w:rsidRPr="00D05CF8">
        <w:rPr>
          <w:rFonts w:ascii="Lucida Sans Unicode" w:hAnsi="Lucida Sans Unicode" w:cs="Lucida Sans Unicode"/>
          <w:sz w:val="20"/>
        </w:rPr>
        <w:t>əтамаҡ</w:t>
      </w:r>
      <w:proofErr w:type="spellEnd"/>
      <w:r w:rsidRPr="00D05CF8">
        <w:rPr>
          <w:rFonts w:ascii="Lucida Sans Unicode" w:hAnsi="Lucida Sans Unicode" w:cs="Lucida Sans Unicode"/>
          <w:sz w:val="20"/>
        </w:rPr>
        <w:t xml:space="preserve"> а.</w:t>
      </w:r>
      <w:r w:rsidRPr="00D05CF8"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</w:rPr>
        <w:t xml:space="preserve">  Коммунистиҡ.ур.28  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D05CF8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 xml:space="preserve">                   </w:t>
      </w:r>
      <w:r>
        <w:rPr>
          <w:rFonts w:ascii="Lucida Sans Unicode" w:hAnsi="Lucida Sans Unicode" w:cs="Lucida Sans Unicode"/>
          <w:sz w:val="20"/>
        </w:rPr>
        <w:t xml:space="preserve"> 4</w:t>
      </w:r>
      <w:r w:rsidRPr="00D05CF8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D05CF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D05CF8"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C445FC" w:rsidRPr="00D05CF8" w:rsidRDefault="00C445FC" w:rsidP="00C445FC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>т. (34741) 2-66-37                                                                 т.(34741)2-66-37</w:t>
      </w:r>
    </w:p>
    <w:p w:rsidR="00C445FC" w:rsidRDefault="00C445FC" w:rsidP="00C445FC">
      <w:pPr>
        <w:rPr>
          <w:rFonts w:ascii="Lucida Sans Unicode" w:eastAsia="Arial Unicode MS" w:hAnsi="Lucida Sans Unicode" w:cs="Lucida Sans Unicode"/>
          <w:b/>
        </w:rPr>
      </w:pPr>
      <w:r w:rsidRPr="00CC21DC">
        <w:rPr>
          <w:rFonts w:eastAsia="Arial Unicode MS"/>
          <w:b/>
          <w:sz w:val="26"/>
          <w:szCs w:val="26"/>
        </w:rPr>
        <w:t xml:space="preserve"> 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РЕШЕНИЕ  </w:t>
      </w:r>
    </w:p>
    <w:p w:rsidR="00C445FC" w:rsidRDefault="00C445FC" w:rsidP="00C445FC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C445FC" w:rsidRPr="00C445FC" w:rsidRDefault="00C445FC" w:rsidP="00C445FC">
      <w:pPr>
        <w:spacing w:line="360" w:lineRule="auto"/>
        <w:jc w:val="both"/>
        <w:rPr>
          <w:b/>
          <w:sz w:val="28"/>
          <w:szCs w:val="28"/>
        </w:rPr>
      </w:pPr>
      <w:r w:rsidRPr="00C445FC">
        <w:rPr>
          <w:b/>
          <w:sz w:val="28"/>
          <w:szCs w:val="28"/>
        </w:rPr>
        <w:t>№ 6-5/28                                                                      «22» января 2020 года</w:t>
      </w:r>
    </w:p>
    <w:p w:rsidR="00C445FC" w:rsidRDefault="00C445FC" w:rsidP="00C445F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>О назначении публичных слушаний по проекту</w:t>
      </w:r>
      <w:r w:rsidRPr="00CC07C7">
        <w:rPr>
          <w:rFonts w:cs="Arial"/>
          <w:b/>
          <w:spacing w:val="3"/>
          <w:sz w:val="28"/>
          <w:szCs w:val="28"/>
        </w:rPr>
        <w:t xml:space="preserve"> </w:t>
      </w:r>
      <w:r>
        <w:rPr>
          <w:rFonts w:cs="Arial"/>
          <w:b/>
          <w:spacing w:val="3"/>
          <w:sz w:val="28"/>
          <w:szCs w:val="28"/>
        </w:rPr>
        <w:t>Генерального плана</w:t>
      </w:r>
    </w:p>
    <w:p w:rsidR="00C445FC" w:rsidRDefault="00C445FC" w:rsidP="00C445F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Рятамакский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</w:t>
      </w:r>
    </w:p>
    <w:p w:rsidR="00C445FC" w:rsidRDefault="00C445FC" w:rsidP="00C445F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 Башкортостан</w:t>
      </w:r>
    </w:p>
    <w:p w:rsidR="00C445FC" w:rsidRDefault="00C445FC" w:rsidP="00C445FC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C445FC" w:rsidRDefault="00C445FC" w:rsidP="00C445FC">
      <w:pPr>
        <w:ind w:left="-284" w:firstLine="851"/>
        <w:jc w:val="both"/>
        <w:rPr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   </w:t>
      </w:r>
      <w:proofErr w:type="gramStart"/>
      <w:r w:rsidRPr="00CC07C7">
        <w:rPr>
          <w:rFonts w:cs="Arial"/>
          <w:spacing w:val="3"/>
          <w:sz w:val="28"/>
          <w:szCs w:val="28"/>
        </w:rPr>
        <w:t>В соответствии с Конституцией Российской Федерации и Республики Башкортостан</w:t>
      </w:r>
      <w:r>
        <w:rPr>
          <w:rFonts w:cs="Arial"/>
          <w:spacing w:val="3"/>
          <w:sz w:val="28"/>
          <w:szCs w:val="28"/>
        </w:rPr>
        <w:t xml:space="preserve">, Градостроительным кодексом РФ от29.12.2004 № 190-ФЗ, Федеральным законом от 06.10.2003. № 131 ФЗ «Об общих принципах организации местного самоуправления в РФ», Уставом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602E00">
        <w:rPr>
          <w:sz w:val="28"/>
          <w:szCs w:val="28"/>
        </w:rPr>
        <w:t xml:space="preserve">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Положением о порядке организации и проведения публичных слушаний в </w:t>
      </w:r>
      <w:r w:rsidRPr="00602E00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602E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02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>утвержденного</w:t>
      </w:r>
      <w:proofErr w:type="gramEnd"/>
      <w:r w:rsidRPr="00CD2808">
        <w:rPr>
          <w:sz w:val="28"/>
          <w:szCs w:val="28"/>
        </w:rPr>
        <w:t xml:space="preserve"> </w:t>
      </w:r>
      <w:proofErr w:type="gramStart"/>
      <w:r w:rsidRPr="00CD2808">
        <w:rPr>
          <w:sz w:val="28"/>
          <w:szCs w:val="28"/>
        </w:rPr>
        <w:t xml:space="preserve">решением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</w:t>
      </w:r>
      <w:r w:rsidR="00795F09">
        <w:rPr>
          <w:sz w:val="28"/>
          <w:szCs w:val="28"/>
        </w:rPr>
        <w:t xml:space="preserve"> № 9-13/1 от 19.04.2007 г.</w:t>
      </w:r>
      <w:r w:rsidRPr="00CD280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соблюдения  прав человека на благоприятные  условия жизни, законных интересов правообладателей земельных участков и объектов капитального строительства, для выявления  мнения населения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по проектам Генеральных планов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proofErr w:type="gramEnd"/>
      <w:r w:rsidRPr="00CD280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445FC" w:rsidRDefault="00C445FC" w:rsidP="00C445FC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 по проекту  Генерального плана</w:t>
      </w:r>
    </w:p>
    <w:p w:rsidR="00C445FC" w:rsidRDefault="00C445FC" w:rsidP="00C445FC">
      <w:pPr>
        <w:jc w:val="both"/>
        <w:rPr>
          <w:sz w:val="28"/>
          <w:szCs w:val="28"/>
        </w:rPr>
      </w:pPr>
      <w:r w:rsidRPr="00B907F7">
        <w:rPr>
          <w:sz w:val="28"/>
          <w:szCs w:val="28"/>
        </w:rPr>
        <w:t xml:space="preserve">сельского поселения  </w:t>
      </w:r>
      <w:proofErr w:type="spellStart"/>
      <w:r w:rsidR="00795F09">
        <w:rPr>
          <w:sz w:val="28"/>
          <w:szCs w:val="28"/>
        </w:rPr>
        <w:t>Рятамакский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25 февраля 2020 года в 15.00 ч. в социально-культурном центре, находящейся по адресу: 452181,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Рятамак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д. 28.</w:t>
      </w:r>
    </w:p>
    <w:p w:rsidR="00C445FC" w:rsidRPr="00D76758" w:rsidRDefault="00C445FC" w:rsidP="00C445FC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A76CA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>Утвердить следующий состав комиссии по подготовке и проведению публичных слушаний</w:t>
      </w:r>
      <w:r w:rsidRPr="00D76758">
        <w:rPr>
          <w:sz w:val="28"/>
          <w:szCs w:val="28"/>
        </w:rPr>
        <w:t>:</w:t>
      </w:r>
    </w:p>
    <w:p w:rsidR="00C445FC" w:rsidRDefault="00C445FC" w:rsidP="00C445FC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И.В.</w:t>
      </w:r>
      <w:r w:rsidRPr="00D76758">
        <w:rPr>
          <w:sz w:val="28"/>
          <w:szCs w:val="28"/>
        </w:rPr>
        <w:t xml:space="preserve"> – глава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Г.Н. –  управляющий делами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Сафиуллина И.Н. – депутат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Хабибуллина Р.М.– депутат  Совета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F0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Насибуллин</w:t>
      </w:r>
      <w:proofErr w:type="spellEnd"/>
      <w:r>
        <w:rPr>
          <w:sz w:val="28"/>
          <w:szCs w:val="28"/>
        </w:rPr>
        <w:t xml:space="preserve"> Р.М.– депутат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C445FC" w:rsidRPr="00214EF4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14EF4">
        <w:rPr>
          <w:sz w:val="28"/>
          <w:szCs w:val="28"/>
        </w:rPr>
        <w:t>Установить, что письменные предложения жителей сельского</w:t>
      </w:r>
    </w:p>
    <w:p w:rsidR="00C445FC" w:rsidRPr="00D76758" w:rsidRDefault="00C445FC" w:rsidP="00C445FC">
      <w:pPr>
        <w:jc w:val="both"/>
        <w:rPr>
          <w:b/>
          <w:sz w:val="28"/>
          <w:szCs w:val="28"/>
        </w:rPr>
      </w:pPr>
      <w:proofErr w:type="gramStart"/>
      <w:r w:rsidRPr="00214EF4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214EF4">
        <w:rPr>
          <w:sz w:val="28"/>
          <w:szCs w:val="28"/>
        </w:rPr>
        <w:t xml:space="preserve"> сельсовет муниципального района </w:t>
      </w:r>
      <w:proofErr w:type="spellStart"/>
      <w:r w:rsidRPr="00214EF4">
        <w:rPr>
          <w:sz w:val="28"/>
          <w:szCs w:val="28"/>
        </w:rPr>
        <w:t>Ермекеевский</w:t>
      </w:r>
      <w:proofErr w:type="spellEnd"/>
      <w:r w:rsidRPr="00214EF4">
        <w:rPr>
          <w:sz w:val="28"/>
          <w:szCs w:val="28"/>
        </w:rPr>
        <w:t xml:space="preserve"> район Республики Башкортостан по проекту Генерального плана</w:t>
      </w:r>
      <w:r>
        <w:rPr>
          <w:sz w:val="28"/>
          <w:szCs w:val="28"/>
        </w:rPr>
        <w:t xml:space="preserve"> </w:t>
      </w:r>
      <w:r w:rsidRPr="00B907F7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  <w:r w:rsidRPr="00D76758">
        <w:rPr>
          <w:sz w:val="28"/>
          <w:szCs w:val="28"/>
        </w:rPr>
        <w:t xml:space="preserve"> направляются в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</w:t>
      </w:r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Рятамак</w:t>
      </w:r>
      <w:proofErr w:type="spellEnd"/>
      <w:r w:rsidRPr="00D76758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Коммунистическая</w:t>
      </w:r>
      <w:r w:rsidRPr="00D76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дом  </w:t>
      </w:r>
      <w:r>
        <w:rPr>
          <w:sz w:val="28"/>
          <w:szCs w:val="28"/>
        </w:rPr>
        <w:t xml:space="preserve">28 </w:t>
      </w:r>
      <w:r w:rsidRPr="00D76758">
        <w:rPr>
          <w:sz w:val="28"/>
          <w:szCs w:val="28"/>
        </w:rPr>
        <w:t xml:space="preserve"> с </w:t>
      </w:r>
      <w:r>
        <w:rPr>
          <w:sz w:val="28"/>
          <w:szCs w:val="28"/>
        </w:rPr>
        <w:t>22 января 2020</w:t>
      </w:r>
      <w:r w:rsidRPr="00D7675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 февраля   2020</w:t>
      </w:r>
      <w:r w:rsidRPr="00D76758">
        <w:rPr>
          <w:sz w:val="28"/>
          <w:szCs w:val="28"/>
        </w:rPr>
        <w:t xml:space="preserve"> года.</w:t>
      </w:r>
      <w:proofErr w:type="gramEnd"/>
    </w:p>
    <w:p w:rsidR="00C445FC" w:rsidRPr="00D76758" w:rsidRDefault="00C445FC" w:rsidP="00C445FC">
      <w:pPr>
        <w:pStyle w:val="a9"/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         4.  Решение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Pr="00214EF4">
        <w:rPr>
          <w:sz w:val="28"/>
          <w:szCs w:val="28"/>
        </w:rPr>
        <w:t>по проекту Генерального плана</w:t>
      </w:r>
      <w:r>
        <w:rPr>
          <w:sz w:val="28"/>
          <w:szCs w:val="28"/>
        </w:rPr>
        <w:t xml:space="preserve"> </w:t>
      </w:r>
      <w:r w:rsidRPr="00B907F7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445FC" w:rsidRDefault="00C445FC" w:rsidP="00C445FC">
      <w:pPr>
        <w:jc w:val="both"/>
        <w:rPr>
          <w:sz w:val="28"/>
          <w:szCs w:val="28"/>
        </w:rPr>
      </w:pPr>
    </w:p>
    <w:p w:rsidR="00C445FC" w:rsidRPr="005A76CA" w:rsidRDefault="00C445FC" w:rsidP="00C44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C445FC" w:rsidRDefault="00C445FC" w:rsidP="00C4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  <w:r>
        <w:rPr>
          <w:sz w:val="28"/>
          <w:szCs w:val="28"/>
        </w:rPr>
        <w:t xml:space="preserve">  </w:t>
      </w:r>
    </w:p>
    <w:p w:rsidR="00C445FC" w:rsidRPr="009B51AE" w:rsidRDefault="00C445FC" w:rsidP="00C445FC">
      <w:pPr>
        <w:pStyle w:val="ac"/>
        <w:shd w:val="clear" w:color="auto" w:fill="FFFFFF"/>
        <w:spacing w:before="0" w:beforeAutospacing="0" w:after="150" w:afterAutospacing="0"/>
        <w:rPr>
          <w:color w:val="000000" w:themeColor="text1"/>
          <w:spacing w:val="3"/>
          <w:sz w:val="28"/>
          <w:szCs w:val="28"/>
        </w:rPr>
      </w:pPr>
    </w:p>
    <w:p w:rsidR="00C445FC" w:rsidRPr="009B51AE" w:rsidRDefault="00C445FC" w:rsidP="00C445FC">
      <w:pPr>
        <w:pStyle w:val="a7"/>
        <w:jc w:val="both"/>
        <w:rPr>
          <w:color w:val="000000" w:themeColor="text1"/>
        </w:rPr>
      </w:pPr>
    </w:p>
    <w:p w:rsidR="00C445FC" w:rsidRDefault="00C445FC" w:rsidP="00C445FC"/>
    <w:p w:rsidR="00C445FC" w:rsidRDefault="00C445FC" w:rsidP="00C445FC">
      <w:pPr>
        <w:spacing w:line="360" w:lineRule="auto"/>
        <w:jc w:val="both"/>
        <w:rPr>
          <w:sz w:val="28"/>
          <w:szCs w:val="28"/>
        </w:rPr>
      </w:pPr>
    </w:p>
    <w:p w:rsidR="007F3460" w:rsidRPr="00C445FC" w:rsidRDefault="007F3460"/>
    <w:sectPr w:rsidR="007F3460" w:rsidRPr="00C4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59" w:rsidRDefault="009B6259" w:rsidP="00C445FC">
      <w:r>
        <w:separator/>
      </w:r>
    </w:p>
  </w:endnote>
  <w:endnote w:type="continuationSeparator" w:id="0">
    <w:p w:rsidR="009B6259" w:rsidRDefault="009B6259" w:rsidP="00C4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59" w:rsidRDefault="009B6259" w:rsidP="00C445FC">
      <w:r>
        <w:separator/>
      </w:r>
    </w:p>
  </w:footnote>
  <w:footnote w:type="continuationSeparator" w:id="0">
    <w:p w:rsidR="009B6259" w:rsidRDefault="009B6259" w:rsidP="00C4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EBD"/>
    <w:multiLevelType w:val="hybridMultilevel"/>
    <w:tmpl w:val="1F0A3C88"/>
    <w:lvl w:ilvl="0" w:tplc="6D2A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B"/>
    <w:rsid w:val="00077086"/>
    <w:rsid w:val="0053474B"/>
    <w:rsid w:val="00795F09"/>
    <w:rsid w:val="007F3460"/>
    <w:rsid w:val="009B6259"/>
    <w:rsid w:val="00C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4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45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445F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C445FC"/>
    <w:pPr>
      <w:ind w:left="708"/>
    </w:pPr>
  </w:style>
  <w:style w:type="character" w:customStyle="1" w:styleId="aa">
    <w:name w:val="Без интервала Знак"/>
    <w:basedOn w:val="a0"/>
    <w:link w:val="a9"/>
    <w:locked/>
    <w:rsid w:val="00C445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rmal (Web)"/>
    <w:basedOn w:val="a"/>
    <w:uiPriority w:val="99"/>
    <w:unhideWhenUsed/>
    <w:rsid w:val="00C445F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44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4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45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4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445F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C445FC"/>
    <w:pPr>
      <w:ind w:left="708"/>
    </w:pPr>
  </w:style>
  <w:style w:type="character" w:customStyle="1" w:styleId="aa">
    <w:name w:val="Без интервала Знак"/>
    <w:basedOn w:val="a0"/>
    <w:link w:val="a9"/>
    <w:locked/>
    <w:rsid w:val="00C445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rmal (Web)"/>
    <w:basedOn w:val="a"/>
    <w:uiPriority w:val="99"/>
    <w:unhideWhenUsed/>
    <w:rsid w:val="00C445F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44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2020-01-23T12:06:00Z</cp:lastPrinted>
  <dcterms:created xsi:type="dcterms:W3CDTF">2020-01-23T04:57:00Z</dcterms:created>
  <dcterms:modified xsi:type="dcterms:W3CDTF">2020-01-23T12:08:00Z</dcterms:modified>
</cp:coreProperties>
</file>