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D9" w:rsidRPr="008B5046" w:rsidRDefault="002552D9" w:rsidP="002552D9">
      <w:pPr>
        <w:ind w:left="-600"/>
        <w:rPr>
          <w:sz w:val="24"/>
          <w:szCs w:val="24"/>
        </w:rPr>
      </w:pPr>
      <w:bookmarkStart w:id="0" w:name="_GoBack"/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1F93BE82" wp14:editId="0200324F">
            <wp:simplePos x="0" y="0"/>
            <wp:positionH relativeFrom="column">
              <wp:posOffset>2491740</wp:posOffset>
            </wp:positionH>
            <wp:positionV relativeFrom="page">
              <wp:posOffset>545465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БАШ</w:t>
      </w:r>
      <w:r w:rsidRPr="008B5046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ОРТОСТАН РЕСПУБЛИКАҺ</w:t>
      </w:r>
      <w:proofErr w:type="gramStart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Ы</w:t>
      </w:r>
      <w:proofErr w:type="gramEnd"/>
      <w:r w:rsidRPr="008B5046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</w:rPr>
        <w:t xml:space="preserve">                                         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>совет сельского</w:t>
      </w:r>
    </w:p>
    <w:p w:rsidR="002552D9" w:rsidRPr="008B5046" w:rsidRDefault="002552D9" w:rsidP="002552D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/>
        </w:rPr>
        <w:t>ЙƏРМƏКƏЙ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РАЙОНЫ                                                        поселения рятамакский сельсовет</w:t>
      </w:r>
    </w:p>
    <w:p w:rsidR="002552D9" w:rsidRPr="008B5046" w:rsidRDefault="002552D9" w:rsidP="002552D9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МУНИЦИПАЛЬ РАЙОНЫНЫҢ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муниципального района</w:t>
      </w:r>
    </w:p>
    <w:p w:rsidR="002552D9" w:rsidRPr="008B5046" w:rsidRDefault="002552D9" w:rsidP="002552D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proofErr w:type="gramStart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>Р</w:t>
      </w:r>
      <w:proofErr w:type="gramEnd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əтамаҠ  ауыл  Советы                                                          ермекеевский район </w:t>
      </w:r>
    </w:p>
    <w:p w:rsidR="002552D9" w:rsidRPr="008B5046" w:rsidRDefault="002552D9" w:rsidP="002552D9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АУЫЛ БИЛəМəҺЕ   СОВЕТЫ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республики Башкортостан</w:t>
      </w:r>
      <w:r w:rsidRPr="008B5046">
        <w:rPr>
          <w:rFonts w:ascii="Lucida Sans Unicode" w:eastAsia="Arial Unicode MS" w:hAnsi="Lucida Sans Unicode" w:cs="Lucida Sans Unicode"/>
          <w:caps/>
          <w:sz w:val="20"/>
          <w:szCs w:val="24"/>
        </w:rPr>
        <w:t xml:space="preserve"> </w:t>
      </w:r>
    </w:p>
    <w:p w:rsidR="002552D9" w:rsidRPr="008B5046" w:rsidRDefault="002552D9" w:rsidP="002552D9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8B5046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8B5046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8B5046">
        <w:rPr>
          <w:rFonts w:ascii="Lucida Sans Unicode" w:hAnsi="Lucida Sans Unicode" w:cs="Lucida Sans Unicode"/>
          <w:sz w:val="18"/>
          <w:szCs w:val="18"/>
        </w:rPr>
        <w:t xml:space="preserve"> 452181, 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 w:rsidRPr="008B5046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8B5046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2552D9" w:rsidRPr="008B5046" w:rsidRDefault="002552D9" w:rsidP="002552D9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8B5046">
        <w:rPr>
          <w:rFonts w:ascii="Lucida Sans Unicode" w:hAnsi="Lucida Sans Unicode" w:cs="Lucida Sans Unicode"/>
          <w:sz w:val="18"/>
          <w:szCs w:val="18"/>
        </w:rPr>
        <w:t xml:space="preserve">                      </w:t>
      </w:r>
      <w:r w:rsidRPr="008B5046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2552D9" w:rsidRPr="008B5046" w:rsidRDefault="002552D9" w:rsidP="002552D9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8B5046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552D9" w:rsidRPr="008B5046" w:rsidRDefault="002552D9" w:rsidP="002552D9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8B5046">
        <w:rPr>
          <w:rFonts w:eastAsia="Arial Unicode MS"/>
          <w:b/>
          <w:sz w:val="26"/>
          <w:szCs w:val="26"/>
        </w:rPr>
        <w:t xml:space="preserve">                                                                   РЕШЕНИЕ  </w:t>
      </w:r>
    </w:p>
    <w:p w:rsidR="002552D9" w:rsidRDefault="002552D9" w:rsidP="002552D9">
      <w:pPr>
        <w:rPr>
          <w:b/>
          <w:sz w:val="28"/>
          <w:szCs w:val="28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</w:t>
      </w:r>
      <w:r w:rsidRPr="008B5046">
        <w:rPr>
          <w:sz w:val="28"/>
          <w:szCs w:val="28"/>
        </w:rPr>
        <w:t xml:space="preserve">       </w:t>
      </w:r>
      <w:r w:rsidRPr="008B50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</w:t>
      </w:r>
      <w:r w:rsidRPr="008B50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8B5046">
        <w:rPr>
          <w:b/>
          <w:sz w:val="28"/>
          <w:szCs w:val="28"/>
        </w:rPr>
        <w:t>/28                                                                           «</w:t>
      </w:r>
      <w:r>
        <w:rPr>
          <w:b/>
          <w:sz w:val="28"/>
          <w:szCs w:val="28"/>
        </w:rPr>
        <w:t>22</w:t>
      </w:r>
      <w:r w:rsidRPr="008B504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r w:rsidRPr="008B5046">
        <w:rPr>
          <w:b/>
          <w:sz w:val="28"/>
          <w:szCs w:val="28"/>
        </w:rPr>
        <w:t>2020 года</w:t>
      </w:r>
    </w:p>
    <w:p w:rsidR="002552D9" w:rsidRDefault="002552D9" w:rsidP="002552D9">
      <w:pPr>
        <w:rPr>
          <w:b/>
          <w:sz w:val="28"/>
          <w:szCs w:val="28"/>
        </w:rPr>
      </w:pPr>
    </w:p>
    <w:p w:rsidR="002552D9" w:rsidRPr="002552D9" w:rsidRDefault="002552D9" w:rsidP="002552D9">
      <w:pPr>
        <w:jc w:val="center"/>
        <w:rPr>
          <w:color w:val="000000"/>
          <w:sz w:val="28"/>
          <w:szCs w:val="28"/>
        </w:rPr>
      </w:pPr>
      <w:r w:rsidRPr="002552D9">
        <w:rPr>
          <w:b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2552D9">
        <w:rPr>
          <w:b/>
          <w:color w:val="000000"/>
          <w:sz w:val="28"/>
          <w:szCs w:val="28"/>
        </w:rPr>
        <w:t>Рятамакский</w:t>
      </w:r>
      <w:proofErr w:type="spellEnd"/>
      <w:r w:rsidRPr="002552D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552D9">
        <w:rPr>
          <w:b/>
          <w:color w:val="000000"/>
          <w:sz w:val="28"/>
          <w:szCs w:val="28"/>
        </w:rPr>
        <w:t>Ермекеевский</w:t>
      </w:r>
      <w:proofErr w:type="spellEnd"/>
      <w:r w:rsidRPr="002552D9">
        <w:rPr>
          <w:b/>
          <w:color w:val="000000"/>
          <w:sz w:val="28"/>
          <w:szCs w:val="28"/>
        </w:rPr>
        <w:t xml:space="preserve"> район Республики Башкортостан №</w:t>
      </w:r>
      <w:r w:rsidRPr="002552D9">
        <w:rPr>
          <w:b/>
          <w:color w:val="000000"/>
          <w:sz w:val="28"/>
          <w:szCs w:val="28"/>
        </w:rPr>
        <w:t>5-</w:t>
      </w:r>
      <w:r w:rsidRPr="002552D9">
        <w:rPr>
          <w:b/>
          <w:color w:val="000000"/>
          <w:sz w:val="28"/>
          <w:szCs w:val="28"/>
        </w:rPr>
        <w:t xml:space="preserve"> </w:t>
      </w:r>
      <w:r w:rsidRPr="002552D9">
        <w:rPr>
          <w:b/>
          <w:color w:val="000000"/>
          <w:sz w:val="28"/>
          <w:szCs w:val="28"/>
        </w:rPr>
        <w:t>9</w:t>
      </w:r>
      <w:r w:rsidRPr="002552D9">
        <w:rPr>
          <w:b/>
          <w:color w:val="000000"/>
          <w:sz w:val="28"/>
          <w:szCs w:val="28"/>
        </w:rPr>
        <w:t>/</w:t>
      </w:r>
      <w:r w:rsidRPr="002552D9">
        <w:rPr>
          <w:b/>
          <w:color w:val="000000"/>
          <w:sz w:val="28"/>
          <w:szCs w:val="28"/>
        </w:rPr>
        <w:t>28</w:t>
      </w:r>
      <w:r w:rsidRPr="002552D9">
        <w:rPr>
          <w:b/>
          <w:color w:val="000000"/>
          <w:sz w:val="28"/>
          <w:szCs w:val="28"/>
        </w:rPr>
        <w:t xml:space="preserve"> от 0</w:t>
      </w:r>
      <w:r w:rsidRPr="002552D9">
        <w:rPr>
          <w:b/>
          <w:color w:val="000000"/>
          <w:sz w:val="28"/>
          <w:szCs w:val="28"/>
        </w:rPr>
        <w:t>4</w:t>
      </w:r>
      <w:r w:rsidRPr="002552D9">
        <w:rPr>
          <w:b/>
          <w:color w:val="000000"/>
          <w:sz w:val="28"/>
          <w:szCs w:val="28"/>
        </w:rPr>
        <w:t>.06.2020 года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2552D9" w:rsidRPr="002552D9" w:rsidRDefault="002552D9" w:rsidP="002552D9">
      <w:pPr>
        <w:ind w:firstLine="851"/>
        <w:jc w:val="both"/>
        <w:rPr>
          <w:b/>
          <w:color w:val="000000"/>
          <w:sz w:val="28"/>
          <w:szCs w:val="28"/>
        </w:rPr>
      </w:pPr>
    </w:p>
    <w:p w:rsidR="002552D9" w:rsidRPr="002552D9" w:rsidRDefault="002552D9" w:rsidP="002552D9">
      <w:pPr>
        <w:ind w:firstLine="851"/>
        <w:jc w:val="both"/>
        <w:rPr>
          <w:b/>
          <w:color w:val="000000"/>
          <w:sz w:val="28"/>
          <w:szCs w:val="28"/>
        </w:rPr>
      </w:pPr>
    </w:p>
    <w:p w:rsidR="002552D9" w:rsidRPr="002552D9" w:rsidRDefault="002552D9" w:rsidP="002552D9">
      <w:pPr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2552D9">
        <w:rPr>
          <w:color w:val="000000"/>
          <w:sz w:val="28"/>
          <w:szCs w:val="28"/>
        </w:rPr>
        <w:t>Рассмотрев представление зам.</w:t>
      </w:r>
      <w:r w:rsidRPr="002552D9">
        <w:rPr>
          <w:color w:val="000000"/>
          <w:sz w:val="28"/>
          <w:szCs w:val="28"/>
        </w:rPr>
        <w:t xml:space="preserve"> </w:t>
      </w:r>
      <w:r w:rsidRPr="002552D9">
        <w:rPr>
          <w:color w:val="000000"/>
          <w:sz w:val="28"/>
          <w:szCs w:val="28"/>
        </w:rPr>
        <w:t xml:space="preserve">прокурора </w:t>
      </w:r>
      <w:proofErr w:type="spellStart"/>
      <w:r w:rsidRPr="002552D9">
        <w:rPr>
          <w:color w:val="000000"/>
          <w:sz w:val="28"/>
          <w:szCs w:val="28"/>
        </w:rPr>
        <w:t>Ермекеевского</w:t>
      </w:r>
      <w:proofErr w:type="spellEnd"/>
      <w:r w:rsidRPr="002552D9">
        <w:rPr>
          <w:color w:val="000000"/>
          <w:sz w:val="28"/>
          <w:szCs w:val="28"/>
        </w:rPr>
        <w:t xml:space="preserve"> района, в соответствии с Федеральным законом от 25 декабря 2008 года № 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</w:t>
      </w:r>
      <w:proofErr w:type="gramEnd"/>
      <w:r w:rsidRPr="002552D9">
        <w:rPr>
          <w:color w:val="000000"/>
          <w:sz w:val="28"/>
          <w:szCs w:val="28"/>
        </w:rPr>
        <w:t xml:space="preserve"> № 162-з «О местном самоуправлении в Республике Башкортостан», Уставом муниципального района</w:t>
      </w:r>
      <w:r w:rsidRPr="002552D9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2552D9">
        <w:rPr>
          <w:rFonts w:eastAsia="Calibri"/>
          <w:color w:val="000000"/>
          <w:sz w:val="28"/>
          <w:szCs w:val="28"/>
        </w:rPr>
        <w:t>Ермекеевский</w:t>
      </w:r>
      <w:proofErr w:type="spellEnd"/>
      <w:r w:rsidRPr="002552D9">
        <w:rPr>
          <w:rFonts w:eastAsia="Calibri"/>
          <w:color w:val="000000"/>
          <w:sz w:val="28"/>
          <w:szCs w:val="28"/>
        </w:rPr>
        <w:t xml:space="preserve"> район Республики Башкортостан, </w:t>
      </w:r>
      <w:r w:rsidRPr="002552D9">
        <w:rPr>
          <w:b/>
          <w:color w:val="000000"/>
          <w:sz w:val="28"/>
          <w:szCs w:val="28"/>
        </w:rPr>
        <w:t xml:space="preserve">Совет сельского поселения  </w:t>
      </w:r>
      <w:proofErr w:type="spellStart"/>
      <w:r w:rsidRPr="002552D9">
        <w:rPr>
          <w:b/>
          <w:color w:val="000000"/>
          <w:sz w:val="28"/>
          <w:szCs w:val="28"/>
        </w:rPr>
        <w:t>Рятамакский</w:t>
      </w:r>
      <w:proofErr w:type="spellEnd"/>
      <w:r w:rsidRPr="002552D9">
        <w:rPr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2552D9">
        <w:rPr>
          <w:b/>
          <w:color w:val="000000"/>
          <w:sz w:val="28"/>
          <w:szCs w:val="28"/>
        </w:rPr>
        <w:t>Ермекеевский</w:t>
      </w:r>
      <w:proofErr w:type="spellEnd"/>
      <w:r w:rsidRPr="002552D9">
        <w:rPr>
          <w:b/>
          <w:color w:val="000000"/>
          <w:sz w:val="28"/>
          <w:szCs w:val="28"/>
        </w:rPr>
        <w:t xml:space="preserve"> район Республики Башкортостан </w:t>
      </w:r>
    </w:p>
    <w:p w:rsidR="002552D9" w:rsidRPr="002552D9" w:rsidRDefault="002552D9" w:rsidP="002552D9">
      <w:pPr>
        <w:ind w:firstLine="851"/>
        <w:jc w:val="both"/>
        <w:rPr>
          <w:b/>
          <w:color w:val="000000"/>
          <w:sz w:val="28"/>
          <w:szCs w:val="28"/>
        </w:rPr>
      </w:pPr>
    </w:p>
    <w:p w:rsidR="002552D9" w:rsidRPr="002552D9" w:rsidRDefault="002552D9" w:rsidP="002552D9">
      <w:pPr>
        <w:ind w:firstLine="851"/>
        <w:jc w:val="both"/>
        <w:rPr>
          <w:bCs/>
          <w:color w:val="000000"/>
          <w:sz w:val="28"/>
          <w:szCs w:val="28"/>
        </w:rPr>
      </w:pPr>
      <w:r w:rsidRPr="002552D9">
        <w:rPr>
          <w:b/>
          <w:bCs/>
          <w:color w:val="000000"/>
          <w:sz w:val="28"/>
          <w:szCs w:val="28"/>
        </w:rPr>
        <w:t>РЕШИЛ</w:t>
      </w:r>
      <w:r w:rsidRPr="002552D9">
        <w:rPr>
          <w:bCs/>
          <w:color w:val="000000"/>
          <w:sz w:val="28"/>
          <w:szCs w:val="28"/>
        </w:rPr>
        <w:t>:</w:t>
      </w:r>
    </w:p>
    <w:p w:rsidR="002552D9" w:rsidRPr="002552D9" w:rsidRDefault="002552D9" w:rsidP="002552D9">
      <w:pPr>
        <w:ind w:firstLine="851"/>
        <w:jc w:val="both"/>
        <w:rPr>
          <w:bCs/>
          <w:color w:val="000000"/>
          <w:sz w:val="28"/>
          <w:szCs w:val="28"/>
        </w:rPr>
      </w:pPr>
    </w:p>
    <w:p w:rsidR="002552D9" w:rsidRPr="002552D9" w:rsidRDefault="002552D9" w:rsidP="002552D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>Внести в 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следующего содержания:</w:t>
      </w:r>
    </w:p>
    <w:p w:rsidR="002552D9" w:rsidRPr="002552D9" w:rsidRDefault="002552D9" w:rsidP="002552D9">
      <w:pPr>
        <w:ind w:left="936"/>
        <w:jc w:val="both"/>
        <w:rPr>
          <w:rFonts w:eastAsia="Arial Unicode MS"/>
          <w:b/>
          <w:color w:val="000000"/>
          <w:sz w:val="28"/>
          <w:szCs w:val="28"/>
        </w:rPr>
      </w:pPr>
      <w:proofErr w:type="gramStart"/>
      <w:r w:rsidRPr="002552D9">
        <w:rPr>
          <w:color w:val="000000"/>
          <w:sz w:val="28"/>
          <w:szCs w:val="28"/>
        </w:rPr>
        <w:t>В пункте 2 «</w:t>
      </w:r>
      <w:r w:rsidRPr="002552D9">
        <w:rPr>
          <w:rFonts w:eastAsia="Arial Unicode MS"/>
          <w:color w:val="000000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статьи 40 Федерального закона от</w:t>
      </w:r>
      <w:proofErr w:type="gramEnd"/>
      <w:r w:rsidRPr="002552D9">
        <w:rPr>
          <w:rFonts w:eastAsia="Arial Unicode MS"/>
          <w:color w:val="000000"/>
          <w:sz w:val="28"/>
          <w:szCs w:val="28"/>
        </w:rPr>
        <w:t xml:space="preserve"> 6 октября 2003 года №131-ФЗ «Об общих принципах организации местного самоуправления в Российской Федерации» слова « в части 7 статьи 40» заменить словами </w:t>
      </w:r>
      <w:r w:rsidRPr="002552D9">
        <w:rPr>
          <w:rFonts w:eastAsia="Arial Unicode MS"/>
          <w:b/>
          <w:color w:val="000000"/>
          <w:sz w:val="28"/>
          <w:szCs w:val="28"/>
        </w:rPr>
        <w:t>«в части 7.3-1 статьи 40»;</w:t>
      </w:r>
    </w:p>
    <w:p w:rsidR="002552D9" w:rsidRPr="002552D9" w:rsidRDefault="002552D9" w:rsidP="002552D9">
      <w:pPr>
        <w:ind w:left="936"/>
        <w:jc w:val="both"/>
        <w:rPr>
          <w:rFonts w:eastAsia="Arial Unicode MS"/>
          <w:b/>
          <w:color w:val="000000"/>
          <w:sz w:val="28"/>
          <w:szCs w:val="28"/>
        </w:rPr>
      </w:pPr>
    </w:p>
    <w:p w:rsidR="002552D9" w:rsidRPr="002552D9" w:rsidRDefault="002552D9" w:rsidP="002552D9">
      <w:pPr>
        <w:ind w:left="936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>Пункт 4 дополнить абзацем следующего содержания</w:t>
      </w:r>
      <w:proofErr w:type="gramStart"/>
      <w:r w:rsidRPr="002552D9">
        <w:rPr>
          <w:color w:val="000000"/>
          <w:sz w:val="28"/>
          <w:szCs w:val="28"/>
        </w:rPr>
        <w:t xml:space="preserve"> :</w:t>
      </w:r>
      <w:proofErr w:type="gramEnd"/>
    </w:p>
    <w:p w:rsidR="002552D9" w:rsidRPr="002552D9" w:rsidRDefault="002552D9" w:rsidP="002552D9">
      <w:pPr>
        <w:ind w:left="936"/>
        <w:jc w:val="both"/>
        <w:rPr>
          <w:color w:val="000000"/>
          <w:sz w:val="28"/>
          <w:szCs w:val="28"/>
        </w:rPr>
      </w:pPr>
    </w:p>
    <w:p w:rsidR="002552D9" w:rsidRPr="002552D9" w:rsidRDefault="002552D9" w:rsidP="002552D9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2552D9">
        <w:rPr>
          <w:color w:val="000000"/>
          <w:sz w:val="28"/>
          <w:szCs w:val="28"/>
        </w:rPr>
        <w:t xml:space="preserve">     4.1.«</w:t>
      </w:r>
      <w:r w:rsidRPr="002552D9">
        <w:rPr>
          <w:color w:val="2D2D2D"/>
          <w:spacing w:val="2"/>
          <w:sz w:val="28"/>
          <w:szCs w:val="28"/>
          <w:shd w:val="clear" w:color="auto" w:fill="FFFFFF"/>
        </w:rPr>
        <w:t xml:space="preserve">О дате, времени и месте рассмотрения заявления Главы Республики Башкортостан,  депутат, член выборного органа местного самоуправления, выборное должностное лицо местного самоуправления должен быть уведомлен Советом сельского поселения </w:t>
      </w:r>
      <w:proofErr w:type="spellStart"/>
      <w:r w:rsidRPr="002552D9">
        <w:rPr>
          <w:color w:val="2D2D2D"/>
          <w:spacing w:val="2"/>
          <w:sz w:val="28"/>
          <w:szCs w:val="28"/>
          <w:shd w:val="clear" w:color="auto" w:fill="FFFFFF"/>
        </w:rPr>
        <w:t>Рятамакский</w:t>
      </w:r>
      <w:proofErr w:type="spellEnd"/>
      <w:r w:rsidRPr="002552D9">
        <w:rPr>
          <w:color w:val="2D2D2D"/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2552D9">
        <w:rPr>
          <w:color w:val="2D2D2D"/>
          <w:spacing w:val="2"/>
          <w:sz w:val="28"/>
          <w:szCs w:val="28"/>
          <w:shd w:val="clear" w:color="auto" w:fill="FFFFFF"/>
        </w:rPr>
        <w:t>Ермекеевский</w:t>
      </w:r>
      <w:proofErr w:type="spellEnd"/>
      <w:r w:rsidRPr="002552D9">
        <w:rPr>
          <w:color w:val="2D2D2D"/>
          <w:spacing w:val="2"/>
          <w:sz w:val="28"/>
          <w:szCs w:val="28"/>
          <w:shd w:val="clear" w:color="auto" w:fill="FFFFFF"/>
        </w:rPr>
        <w:t xml:space="preserve"> район Республики Башкортостан письменно   не </w:t>
      </w:r>
      <w:proofErr w:type="gramStart"/>
      <w:r w:rsidRPr="002552D9">
        <w:rPr>
          <w:color w:val="2D2D2D"/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2552D9">
        <w:rPr>
          <w:color w:val="2D2D2D"/>
          <w:spacing w:val="2"/>
          <w:sz w:val="28"/>
          <w:szCs w:val="28"/>
          <w:shd w:val="clear" w:color="auto" w:fill="FFFFFF"/>
        </w:rPr>
        <w:t xml:space="preserve"> чем за 15 дней. </w:t>
      </w:r>
    </w:p>
    <w:p w:rsidR="002552D9" w:rsidRPr="002552D9" w:rsidRDefault="002552D9" w:rsidP="002552D9">
      <w:pPr>
        <w:spacing w:after="192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 xml:space="preserve">     4.2.Совет сельского поселения</w:t>
      </w:r>
      <w:r w:rsidRPr="002552D9">
        <w:rPr>
          <w:color w:val="000000"/>
          <w:sz w:val="28"/>
          <w:szCs w:val="28"/>
        </w:rPr>
        <w:t xml:space="preserve"> </w:t>
      </w:r>
      <w:proofErr w:type="spellStart"/>
      <w:r w:rsidRPr="002552D9">
        <w:rPr>
          <w:color w:val="000000"/>
          <w:sz w:val="28"/>
          <w:szCs w:val="28"/>
        </w:rPr>
        <w:t>Рятамакский</w:t>
      </w:r>
      <w:proofErr w:type="spellEnd"/>
      <w:r w:rsidRPr="002552D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552D9">
        <w:rPr>
          <w:color w:val="000000"/>
          <w:sz w:val="28"/>
          <w:szCs w:val="28"/>
        </w:rPr>
        <w:t>Ермекеевский</w:t>
      </w:r>
      <w:proofErr w:type="spellEnd"/>
      <w:r w:rsidRPr="002552D9">
        <w:rPr>
          <w:color w:val="000000"/>
          <w:sz w:val="28"/>
          <w:szCs w:val="28"/>
        </w:rPr>
        <w:t xml:space="preserve"> район Республики Башкортостан обеспечивает изготовление по числу избранных депутатов представительного органа 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2552D9" w:rsidRPr="002552D9" w:rsidRDefault="002552D9" w:rsidP="002552D9">
      <w:pPr>
        <w:spacing w:after="192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>     4.3.В ходе рассмотрения вопроса по поступившему заявлению председатель представительного органа муниципального образования:</w:t>
      </w:r>
    </w:p>
    <w:p w:rsidR="002552D9" w:rsidRPr="002552D9" w:rsidRDefault="002552D9" w:rsidP="002552D9">
      <w:pPr>
        <w:spacing w:after="192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>оглашает поступившее заявление;</w:t>
      </w:r>
    </w:p>
    <w:p w:rsidR="002552D9" w:rsidRPr="002552D9" w:rsidRDefault="002552D9" w:rsidP="002552D9">
      <w:pPr>
        <w:spacing w:after="192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представительного органа муниципального образования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2552D9" w:rsidRPr="002552D9" w:rsidRDefault="002552D9" w:rsidP="002552D9">
      <w:pPr>
        <w:spacing w:after="192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>объявляет о наличии кворума для решения вопроса о применении меры ответственности;</w:t>
      </w:r>
    </w:p>
    <w:p w:rsidR="002552D9" w:rsidRPr="002552D9" w:rsidRDefault="002552D9" w:rsidP="002552D9">
      <w:pPr>
        <w:spacing w:after="192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>предлагает депутатам и иным лицам, присутствующим на заседании представительного органа, высказать мнения относительно рассматриваемого вопроса;</w:t>
      </w:r>
    </w:p>
    <w:p w:rsidR="002552D9" w:rsidRPr="002552D9" w:rsidRDefault="002552D9" w:rsidP="002552D9">
      <w:pPr>
        <w:spacing w:after="192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>объявляет о начале тайного голосования.</w:t>
      </w:r>
    </w:p>
    <w:p w:rsidR="002552D9" w:rsidRPr="002552D9" w:rsidRDefault="002552D9" w:rsidP="002552D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 xml:space="preserve">   4.4.Для проведения тайного голосования из числа депутатов представительного органа образования (далее — депутат) создастся счетная комиссия в составе 3 депутатов.</w:t>
      </w:r>
    </w:p>
    <w:p w:rsidR="002552D9" w:rsidRPr="002552D9" w:rsidRDefault="002552D9" w:rsidP="002552D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 xml:space="preserve">   4.5.Председатель и члены счетной комиссии избираются на заседании сельского поселения </w:t>
      </w:r>
      <w:proofErr w:type="spellStart"/>
      <w:r w:rsidRPr="002552D9">
        <w:rPr>
          <w:color w:val="000000"/>
          <w:sz w:val="28"/>
          <w:szCs w:val="28"/>
        </w:rPr>
        <w:t>Рятамакский</w:t>
      </w:r>
      <w:proofErr w:type="spellEnd"/>
      <w:r w:rsidRPr="002552D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552D9">
        <w:rPr>
          <w:color w:val="000000"/>
          <w:sz w:val="28"/>
          <w:szCs w:val="28"/>
        </w:rPr>
        <w:t>Ермекеевский</w:t>
      </w:r>
      <w:proofErr w:type="spellEnd"/>
      <w:r w:rsidRPr="002552D9">
        <w:rPr>
          <w:color w:val="000000"/>
          <w:sz w:val="28"/>
          <w:szCs w:val="28"/>
        </w:rPr>
        <w:t xml:space="preserve"> район Республики Башкортостан  открытым голосованием простым большинством голосов от числа избранных депутатов.</w:t>
      </w:r>
    </w:p>
    <w:p w:rsidR="002552D9" w:rsidRPr="002552D9" w:rsidRDefault="002552D9" w:rsidP="002552D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 xml:space="preserve">   4.6.Депутат, в отношении которого поступило заявление, не принимает участие в работе счетной комиссии, а также в голосовании.</w:t>
      </w:r>
    </w:p>
    <w:p w:rsidR="002552D9" w:rsidRPr="002552D9" w:rsidRDefault="002552D9" w:rsidP="002552D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lastRenderedPageBreak/>
        <w:t xml:space="preserve">   4.7.Председателем комиссии оглашается порядок проведения голосования.</w:t>
      </w:r>
    </w:p>
    <w:p w:rsidR="002552D9" w:rsidRPr="002552D9" w:rsidRDefault="002552D9" w:rsidP="002552D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 xml:space="preserve">   4.8.Депутат обязан присутствовать при проведении процедуры тайного голосования</w:t>
      </w:r>
      <w:proofErr w:type="gramStart"/>
      <w:r w:rsidRPr="002552D9">
        <w:rPr>
          <w:color w:val="000000"/>
          <w:sz w:val="28"/>
          <w:szCs w:val="28"/>
        </w:rPr>
        <w:t xml:space="preserve"> .</w:t>
      </w:r>
      <w:proofErr w:type="gramEnd"/>
    </w:p>
    <w:p w:rsidR="002552D9" w:rsidRPr="002552D9" w:rsidRDefault="002552D9" w:rsidP="002552D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 xml:space="preserve">   4.9.Бюллетени для тайного голосования выдаются депутатам членами счетной комиссии по списку депутатов.</w:t>
      </w:r>
    </w:p>
    <w:p w:rsidR="002552D9" w:rsidRPr="002552D9" w:rsidRDefault="002552D9" w:rsidP="002552D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 xml:space="preserve">   4.10. Заполнение бюллетеня депутатом проводится в отдельном изолированном помещении путем проставления в бюллетене отметки за одну из предусмотренных законодательством мер ответственности или не применения мер ответственности.</w:t>
      </w:r>
    </w:p>
    <w:p w:rsidR="002552D9" w:rsidRPr="002552D9" w:rsidRDefault="002552D9" w:rsidP="002552D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 xml:space="preserve">   Недействительными при подсчете голосов депутатов считаются бюллетени неустановленной формы, бюллетени, в которых при голосовании не </w:t>
      </w:r>
      <w:proofErr w:type="gramStart"/>
      <w:r w:rsidRPr="002552D9">
        <w:rPr>
          <w:color w:val="000000"/>
          <w:sz w:val="28"/>
          <w:szCs w:val="28"/>
        </w:rPr>
        <w:t>проставлена</w:t>
      </w:r>
      <w:proofErr w:type="gramEnd"/>
      <w:r w:rsidRPr="002552D9">
        <w:rPr>
          <w:color w:val="000000"/>
          <w:sz w:val="28"/>
          <w:szCs w:val="28"/>
        </w:rPr>
        <w:t xml:space="preserve"> или проставлены две и более отметки, а также по которым невозможно определить волеизъявление депутатов.</w:t>
      </w:r>
    </w:p>
    <w:p w:rsidR="002552D9" w:rsidRPr="002552D9" w:rsidRDefault="002552D9" w:rsidP="002552D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>4.11.По итогам голосования Совет сельского поселения</w:t>
      </w:r>
      <w:r w:rsidRPr="002552D9">
        <w:rPr>
          <w:color w:val="000000"/>
          <w:sz w:val="28"/>
          <w:szCs w:val="28"/>
        </w:rPr>
        <w:t xml:space="preserve"> </w:t>
      </w:r>
      <w:proofErr w:type="spellStart"/>
      <w:r w:rsidRPr="002552D9">
        <w:rPr>
          <w:color w:val="000000"/>
          <w:sz w:val="28"/>
          <w:szCs w:val="28"/>
        </w:rPr>
        <w:t>Рятамакский</w:t>
      </w:r>
      <w:proofErr w:type="spellEnd"/>
      <w:r w:rsidRPr="002552D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552D9">
        <w:rPr>
          <w:color w:val="000000"/>
          <w:sz w:val="28"/>
          <w:szCs w:val="28"/>
        </w:rPr>
        <w:t>Ермекеевский</w:t>
      </w:r>
      <w:proofErr w:type="spellEnd"/>
      <w:r w:rsidRPr="002552D9">
        <w:rPr>
          <w:color w:val="000000"/>
          <w:sz w:val="28"/>
          <w:szCs w:val="28"/>
        </w:rPr>
        <w:t xml:space="preserve"> район Республики Башкортостан  принимает определенное итогами голосования решение</w:t>
      </w:r>
      <w:proofErr w:type="gramStart"/>
      <w:r w:rsidRPr="002552D9">
        <w:rPr>
          <w:color w:val="000000"/>
          <w:sz w:val="28"/>
          <w:szCs w:val="28"/>
        </w:rPr>
        <w:t>.»</w:t>
      </w:r>
      <w:proofErr w:type="gramEnd"/>
    </w:p>
    <w:p w:rsidR="002552D9" w:rsidRPr="002552D9" w:rsidRDefault="002552D9" w:rsidP="002552D9">
      <w:pPr>
        <w:ind w:left="936"/>
        <w:jc w:val="both"/>
        <w:rPr>
          <w:color w:val="000000"/>
          <w:sz w:val="28"/>
          <w:szCs w:val="28"/>
        </w:rPr>
      </w:pPr>
    </w:p>
    <w:p w:rsidR="002552D9" w:rsidRPr="002552D9" w:rsidRDefault="002552D9" w:rsidP="002552D9">
      <w:pPr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ab/>
        <w:t xml:space="preserve">2. Настоящее решение разместить  на информационном стенде и  официальном сайте Администрации сельского поселения </w:t>
      </w:r>
      <w:proofErr w:type="spellStart"/>
      <w:r w:rsidRPr="002552D9">
        <w:rPr>
          <w:color w:val="000000"/>
          <w:sz w:val="28"/>
          <w:szCs w:val="28"/>
        </w:rPr>
        <w:t>Рятамакский</w:t>
      </w:r>
      <w:proofErr w:type="spellEnd"/>
      <w:r w:rsidRPr="002552D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552D9">
        <w:rPr>
          <w:color w:val="000000"/>
          <w:sz w:val="28"/>
          <w:szCs w:val="28"/>
        </w:rPr>
        <w:t>Ермекеевский</w:t>
      </w:r>
      <w:proofErr w:type="spellEnd"/>
      <w:r w:rsidRPr="002552D9">
        <w:rPr>
          <w:color w:val="000000"/>
          <w:sz w:val="28"/>
          <w:szCs w:val="28"/>
        </w:rPr>
        <w:t xml:space="preserve"> район Республики Башкортостан.</w:t>
      </w:r>
    </w:p>
    <w:p w:rsidR="002552D9" w:rsidRPr="002552D9" w:rsidRDefault="002552D9" w:rsidP="002552D9">
      <w:pPr>
        <w:jc w:val="both"/>
        <w:rPr>
          <w:color w:val="000000"/>
          <w:sz w:val="28"/>
          <w:szCs w:val="28"/>
        </w:rPr>
      </w:pPr>
      <w:r w:rsidRPr="002552D9">
        <w:rPr>
          <w:color w:val="000000"/>
          <w:sz w:val="28"/>
          <w:szCs w:val="28"/>
        </w:rPr>
        <w:tab/>
        <w:t xml:space="preserve">3. </w:t>
      </w:r>
      <w:proofErr w:type="gramStart"/>
      <w:r w:rsidRPr="002552D9">
        <w:rPr>
          <w:color w:val="000000"/>
          <w:sz w:val="28"/>
          <w:szCs w:val="28"/>
        </w:rPr>
        <w:t>Контроль за</w:t>
      </w:r>
      <w:proofErr w:type="gramEnd"/>
      <w:r w:rsidRPr="002552D9">
        <w:rPr>
          <w:color w:val="000000"/>
          <w:sz w:val="28"/>
          <w:szCs w:val="28"/>
        </w:rPr>
        <w:t xml:space="preserve"> исполнением настоящего решения </w:t>
      </w:r>
      <w:r w:rsidRPr="002552D9">
        <w:rPr>
          <w:color w:val="000000"/>
          <w:sz w:val="28"/>
          <w:szCs w:val="28"/>
        </w:rPr>
        <w:t>оставляю за собой</w:t>
      </w:r>
      <w:r w:rsidRPr="002552D9">
        <w:rPr>
          <w:color w:val="000000"/>
          <w:sz w:val="28"/>
          <w:szCs w:val="28"/>
        </w:rPr>
        <w:t>.</w:t>
      </w:r>
    </w:p>
    <w:p w:rsidR="002552D9" w:rsidRPr="002552D9" w:rsidRDefault="002552D9" w:rsidP="002552D9">
      <w:pPr>
        <w:jc w:val="both"/>
        <w:rPr>
          <w:color w:val="000000"/>
          <w:sz w:val="28"/>
          <w:szCs w:val="28"/>
        </w:rPr>
      </w:pPr>
    </w:p>
    <w:p w:rsidR="002552D9" w:rsidRPr="002552D9" w:rsidRDefault="002552D9" w:rsidP="002552D9">
      <w:pPr>
        <w:jc w:val="both"/>
        <w:rPr>
          <w:color w:val="000000"/>
          <w:sz w:val="28"/>
          <w:szCs w:val="28"/>
        </w:rPr>
      </w:pPr>
    </w:p>
    <w:p w:rsidR="002552D9" w:rsidRPr="002552D9" w:rsidRDefault="002552D9" w:rsidP="002552D9">
      <w:pPr>
        <w:rPr>
          <w:rFonts w:eastAsia="Arial Unicode MS"/>
          <w:color w:val="000000"/>
          <w:sz w:val="28"/>
          <w:szCs w:val="28"/>
        </w:rPr>
      </w:pPr>
      <w:r w:rsidRPr="002552D9">
        <w:rPr>
          <w:rFonts w:eastAsia="Arial Unicode MS"/>
          <w:color w:val="000000"/>
          <w:sz w:val="28"/>
          <w:szCs w:val="28"/>
        </w:rPr>
        <w:t xml:space="preserve"> Глава сельского поселения                                                        </w:t>
      </w:r>
      <w:proofErr w:type="spellStart"/>
      <w:r w:rsidRPr="002552D9">
        <w:rPr>
          <w:rFonts w:eastAsia="Arial Unicode MS"/>
          <w:color w:val="000000"/>
          <w:sz w:val="28"/>
          <w:szCs w:val="28"/>
        </w:rPr>
        <w:t>И.В.Калимуллин</w:t>
      </w:r>
      <w:proofErr w:type="spellEnd"/>
      <w:r w:rsidRPr="002552D9">
        <w:rPr>
          <w:rFonts w:eastAsia="Arial Unicode MS"/>
          <w:color w:val="000000"/>
          <w:sz w:val="28"/>
          <w:szCs w:val="28"/>
        </w:rPr>
        <w:t xml:space="preserve"> </w:t>
      </w:r>
    </w:p>
    <w:p w:rsidR="002552D9" w:rsidRPr="002552D9" w:rsidRDefault="002552D9" w:rsidP="002552D9">
      <w:pPr>
        <w:rPr>
          <w:rFonts w:eastAsia="Arial Unicode MS"/>
          <w:color w:val="000000"/>
          <w:sz w:val="28"/>
          <w:szCs w:val="28"/>
        </w:rPr>
      </w:pPr>
    </w:p>
    <w:p w:rsidR="002552D9" w:rsidRPr="002552D9" w:rsidRDefault="002552D9" w:rsidP="002552D9">
      <w:pPr>
        <w:jc w:val="both"/>
        <w:rPr>
          <w:rFonts w:eastAsia="Arial Unicode MS"/>
          <w:b/>
          <w:color w:val="000000"/>
          <w:sz w:val="28"/>
          <w:szCs w:val="28"/>
        </w:rPr>
      </w:pPr>
    </w:p>
    <w:p w:rsidR="002552D9" w:rsidRPr="002552D9" w:rsidRDefault="002552D9" w:rsidP="002552D9">
      <w:pPr>
        <w:jc w:val="both"/>
        <w:rPr>
          <w:rFonts w:eastAsia="Arial Unicode MS"/>
          <w:b/>
          <w:color w:val="000000"/>
          <w:sz w:val="28"/>
          <w:szCs w:val="28"/>
        </w:rPr>
      </w:pPr>
    </w:p>
    <w:p w:rsidR="002552D9" w:rsidRPr="002552D9" w:rsidRDefault="002552D9" w:rsidP="002552D9">
      <w:pPr>
        <w:jc w:val="both"/>
        <w:rPr>
          <w:rFonts w:eastAsia="Arial Unicode MS"/>
          <w:b/>
          <w:color w:val="000000"/>
          <w:sz w:val="28"/>
          <w:szCs w:val="28"/>
        </w:rPr>
      </w:pPr>
    </w:p>
    <w:p w:rsidR="002552D9" w:rsidRDefault="002552D9" w:rsidP="002552D9">
      <w:pPr>
        <w:rPr>
          <w:b/>
          <w:sz w:val="28"/>
          <w:szCs w:val="28"/>
        </w:rPr>
      </w:pPr>
    </w:p>
    <w:p w:rsidR="00433326" w:rsidRDefault="00433326"/>
    <w:sectPr w:rsidR="00433326" w:rsidSect="002552D9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23A3"/>
    <w:multiLevelType w:val="hybridMultilevel"/>
    <w:tmpl w:val="3642FEA0"/>
    <w:lvl w:ilvl="0" w:tplc="4C06F74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44"/>
    <w:rsid w:val="002552D9"/>
    <w:rsid w:val="00433326"/>
    <w:rsid w:val="0078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D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D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3</cp:revision>
  <cp:lastPrinted>2020-10-26T10:33:00Z</cp:lastPrinted>
  <dcterms:created xsi:type="dcterms:W3CDTF">2020-10-26T10:31:00Z</dcterms:created>
  <dcterms:modified xsi:type="dcterms:W3CDTF">2020-10-26T10:34:00Z</dcterms:modified>
</cp:coreProperties>
</file>