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8" w:rsidRPr="008B5046" w:rsidRDefault="006B1F58" w:rsidP="006B1F58">
      <w:pPr>
        <w:ind w:left="-600"/>
        <w:rPr>
          <w:sz w:val="24"/>
          <w:szCs w:val="24"/>
        </w:rPr>
      </w:pPr>
      <w:bookmarkStart w:id="0" w:name="_GoBack"/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E9450A8" wp14:editId="1AE74614">
            <wp:simplePos x="0" y="0"/>
            <wp:positionH relativeFrom="column">
              <wp:posOffset>2614763</wp:posOffset>
            </wp:positionH>
            <wp:positionV relativeFrom="page">
              <wp:posOffset>482600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</w:t>
      </w:r>
      <w:r w:rsidR="0093294D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8B5046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</w:rPr>
        <w:t xml:space="preserve">                                   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совет сельского</w:t>
      </w:r>
    </w:p>
    <w:p w:rsidR="006B1F58" w:rsidRPr="008B5046" w:rsidRDefault="006B1F58" w:rsidP="006B1F5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  </w:t>
      </w:r>
      <w:r w:rsidR="0093294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</w:rPr>
        <w:t>ЙƏРМƏКƏЙ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РАЙОНЫ                                                        поселения рятамакский сельсовет</w:t>
      </w:r>
    </w:p>
    <w:p w:rsidR="006B1F58" w:rsidRPr="008B5046" w:rsidRDefault="0093294D" w:rsidP="006B1F58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="006B1F58"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МУНИЦИПАЛЬ РАЙОНЫНЫҢ                                                    </w:t>
      </w:r>
      <w:r w:rsidR="006B1F5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="006B1F58"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муниципального района</w:t>
      </w:r>
    </w:p>
    <w:p w:rsidR="006B1F58" w:rsidRPr="008B5046" w:rsidRDefault="006B1F58" w:rsidP="006B1F5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</w:t>
      </w:r>
      <w:r w:rsidR="0093294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Р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əтамаҠ  ауыл  Советы                                                          ермекеевский район </w:t>
      </w:r>
    </w:p>
    <w:p w:rsidR="006B1F58" w:rsidRPr="008B5046" w:rsidRDefault="006B1F58" w:rsidP="006B1F58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="0093294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АУЫЛ БИЛəМəҺЕ   СОВЕТЫ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республики Башкортостан</w:t>
      </w:r>
      <w:r w:rsidRPr="008B5046">
        <w:rPr>
          <w:rFonts w:ascii="Lucida Sans Unicode" w:eastAsia="Arial Unicode MS" w:hAnsi="Lucida Sans Unicode" w:cs="Lucida Sans Unicode"/>
          <w:caps/>
          <w:sz w:val="20"/>
          <w:szCs w:val="24"/>
        </w:rPr>
        <w:t xml:space="preserve"> </w:t>
      </w:r>
    </w:p>
    <w:p w:rsidR="006B1F58" w:rsidRPr="008B5046" w:rsidRDefault="006B1F58" w:rsidP="006B1F58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93294D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452181, 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 w:rsidRPr="008B5046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8B5046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6B1F58" w:rsidRPr="008B5046" w:rsidRDefault="006B1F58" w:rsidP="006B1F58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                     </w:t>
      </w:r>
      <w:r w:rsidRPr="008B5046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6B1F58" w:rsidRPr="008B5046" w:rsidRDefault="006B1F58" w:rsidP="006B1F58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B1F58" w:rsidRPr="008B5046" w:rsidRDefault="006B1F58" w:rsidP="006B1F58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8B5046">
        <w:rPr>
          <w:rFonts w:eastAsia="Arial Unicode MS"/>
          <w:b/>
          <w:sz w:val="26"/>
          <w:szCs w:val="26"/>
        </w:rPr>
        <w:t xml:space="preserve">                                                                   РЕШЕНИЕ  </w:t>
      </w:r>
    </w:p>
    <w:p w:rsidR="0093294D" w:rsidRDefault="006B1F58" w:rsidP="006B1F58">
      <w:pPr>
        <w:rPr>
          <w:b/>
          <w:sz w:val="28"/>
          <w:szCs w:val="28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  <w:r w:rsidRPr="008B5046">
        <w:rPr>
          <w:sz w:val="28"/>
          <w:szCs w:val="28"/>
        </w:rPr>
        <w:t xml:space="preserve">       </w:t>
      </w:r>
      <w:r w:rsidRPr="008B50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3294D">
        <w:rPr>
          <w:b/>
          <w:sz w:val="28"/>
          <w:szCs w:val="28"/>
        </w:rPr>
        <w:t>9</w:t>
      </w:r>
      <w:r w:rsidRPr="008B50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8B5046">
        <w:rPr>
          <w:b/>
          <w:sz w:val="28"/>
          <w:szCs w:val="28"/>
        </w:rPr>
        <w:t>/28                                                                           «</w:t>
      </w:r>
      <w:r>
        <w:rPr>
          <w:b/>
          <w:sz w:val="28"/>
          <w:szCs w:val="28"/>
        </w:rPr>
        <w:t>04</w:t>
      </w:r>
      <w:r w:rsidRPr="008B50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 </w:t>
      </w:r>
      <w:r w:rsidRPr="008B5046">
        <w:rPr>
          <w:b/>
          <w:sz w:val="28"/>
          <w:szCs w:val="28"/>
        </w:rPr>
        <w:t>2020 года</w:t>
      </w:r>
    </w:p>
    <w:p w:rsidR="0093294D" w:rsidRDefault="0093294D" w:rsidP="006B1F58">
      <w:pPr>
        <w:rPr>
          <w:b/>
          <w:sz w:val="28"/>
          <w:szCs w:val="28"/>
        </w:rPr>
      </w:pPr>
    </w:p>
    <w:p w:rsidR="0093294D" w:rsidRPr="00DE4134" w:rsidRDefault="0093294D" w:rsidP="00932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</w:t>
      </w:r>
    </w:p>
    <w:p w:rsidR="0093294D" w:rsidRPr="00DE4134" w:rsidRDefault="0093294D" w:rsidP="00932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93294D" w:rsidRPr="00DE4134" w:rsidRDefault="0093294D" w:rsidP="009329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4134">
        <w:rPr>
          <w:b/>
          <w:sz w:val="28"/>
          <w:szCs w:val="28"/>
        </w:rPr>
        <w:t xml:space="preserve"> </w:t>
      </w:r>
    </w:p>
    <w:p w:rsidR="0093294D" w:rsidRPr="00DE4134" w:rsidRDefault="0093294D" w:rsidP="0093294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E4134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№ 86 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DE413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E4134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93294D" w:rsidRDefault="0093294D" w:rsidP="00932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порядке списания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3294D" w:rsidRPr="00DE4134" w:rsidRDefault="0093294D" w:rsidP="0093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E82354"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Признать утратившим силу решени</w:t>
      </w:r>
      <w:r>
        <w:rPr>
          <w:sz w:val="28"/>
          <w:szCs w:val="28"/>
        </w:rPr>
        <w:t>е</w:t>
      </w:r>
      <w:r w:rsidRPr="00A71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0947C7">
        <w:rPr>
          <w:sz w:val="28"/>
          <w:szCs w:val="28"/>
        </w:rPr>
        <w:t xml:space="preserve">  сельсовет муниципального района </w:t>
      </w:r>
      <w:proofErr w:type="spellStart"/>
      <w:r w:rsidRPr="000947C7">
        <w:rPr>
          <w:sz w:val="28"/>
          <w:szCs w:val="28"/>
        </w:rPr>
        <w:t>Ермекеевский</w:t>
      </w:r>
      <w:proofErr w:type="spellEnd"/>
      <w:r w:rsidRPr="000947C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 7-2/28 от 22.10.2019 г. «</w:t>
      </w:r>
      <w:r w:rsidRPr="0035104F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 порядке</w:t>
      </w:r>
      <w:r w:rsidRPr="0035104F">
        <w:rPr>
          <w:sz w:val="28"/>
          <w:szCs w:val="28"/>
        </w:rPr>
        <w:t xml:space="preserve"> списания основных средств, находящихся  в муниципальной собственности</w:t>
      </w:r>
      <w:r>
        <w:rPr>
          <w:sz w:val="28"/>
          <w:szCs w:val="28"/>
        </w:rPr>
        <w:t xml:space="preserve">, а также имущества составляющего казну </w:t>
      </w:r>
      <w:r w:rsidRPr="003510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35104F">
        <w:rPr>
          <w:sz w:val="28"/>
          <w:szCs w:val="28"/>
        </w:rPr>
        <w:t xml:space="preserve">муниципального района </w:t>
      </w:r>
      <w:proofErr w:type="spellStart"/>
      <w:r w:rsidRPr="0035104F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5104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5F5FA3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бюджету, налогам, вопросам муниципальной собственности</w:t>
      </w:r>
      <w:r w:rsidRPr="005F5FA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294D" w:rsidRPr="00DE4134" w:rsidRDefault="0093294D" w:rsidP="0093294D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4134">
        <w:rPr>
          <w:sz w:val="28"/>
          <w:szCs w:val="28"/>
        </w:rPr>
        <w:t>. Настоящее решение вступает в силу со дня подписания.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4D" w:rsidRPr="00DE4134" w:rsidRDefault="0093294D" w:rsidP="00932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94D" w:rsidRDefault="0093294D" w:rsidP="0093294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3294D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93294D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93294D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93294D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93294D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93294D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93294D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93294D" w:rsidRPr="00CF126E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Приложение к решению</w:t>
      </w:r>
    </w:p>
    <w:p w:rsidR="0093294D" w:rsidRPr="00CF126E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Совета</w:t>
      </w:r>
      <w:r>
        <w:rPr>
          <w:color w:val="000000"/>
          <w:sz w:val="24"/>
          <w:szCs w:val="24"/>
        </w:rPr>
        <w:t xml:space="preserve"> сельского поселения </w:t>
      </w:r>
      <w:r w:rsidRPr="00CF126E"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Ермекеевский</w:t>
      </w:r>
      <w:proofErr w:type="spellEnd"/>
      <w:r w:rsidRPr="00CF126E">
        <w:rPr>
          <w:color w:val="000000"/>
          <w:sz w:val="24"/>
          <w:szCs w:val="24"/>
        </w:rPr>
        <w:t xml:space="preserve"> район</w:t>
      </w:r>
    </w:p>
    <w:p w:rsidR="0093294D" w:rsidRPr="00CF126E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Республики Башкортостан</w:t>
      </w:r>
    </w:p>
    <w:p w:rsidR="0093294D" w:rsidRPr="00CF126E" w:rsidRDefault="0093294D" w:rsidP="0093294D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04</w:t>
      </w:r>
      <w:r w:rsidRPr="00CF126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июня </w:t>
      </w:r>
      <w:r w:rsidRPr="00CF126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CF126E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>9-9/28</w:t>
      </w:r>
    </w:p>
    <w:p w:rsidR="0093294D" w:rsidRPr="00CF126E" w:rsidRDefault="0093294D" w:rsidP="0093294D">
      <w:pPr>
        <w:shd w:val="clear" w:color="auto" w:fill="FFFFFF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 </w:t>
      </w:r>
    </w:p>
    <w:p w:rsidR="0093294D" w:rsidRPr="00DE4134" w:rsidRDefault="0093294D" w:rsidP="0093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E4134">
        <w:rPr>
          <w:rFonts w:ascii="Times New Roman" w:hAnsi="Times New Roman" w:cs="Times New Roman"/>
          <w:sz w:val="28"/>
          <w:szCs w:val="28"/>
        </w:rPr>
        <w:t xml:space="preserve">Положение о порядке списания </w:t>
      </w:r>
    </w:p>
    <w:p w:rsidR="0093294D" w:rsidRPr="00DE4134" w:rsidRDefault="0093294D" w:rsidP="009329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93294D" w:rsidRPr="00DE4134" w:rsidRDefault="0093294D" w:rsidP="009329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4D" w:rsidRPr="00DE4134" w:rsidRDefault="0093294D" w:rsidP="009329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294D" w:rsidRPr="00DE4134" w:rsidRDefault="0093294D" w:rsidP="0093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D15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D158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имущество) и закрепленного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унитарными предприятиями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предприятия) или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учреждения), а также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D15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proofErr w:type="gramEnd"/>
      <w:r w:rsidRPr="00CD1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4134">
        <w:rPr>
          <w:rFonts w:ascii="Times New Roman" w:hAnsi="Times New Roman" w:cs="Times New Roman"/>
          <w:sz w:val="28"/>
          <w:szCs w:val="28"/>
        </w:rPr>
        <w:t>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F7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Pr="00DE4134" w:rsidRDefault="0093294D" w:rsidP="0093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93294D" w:rsidRPr="00DE4134" w:rsidRDefault="0093294D" w:rsidP="0093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DE413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93294D" w:rsidRPr="00804282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04282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DE4134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самостоятельно;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E41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казанными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DE4134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предприятий, принимается этими предприятиями самостоятельно.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ые предприятия уведомляют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272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B0CA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272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DE413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ыми предприятиями или на праве оперативного управления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ыми учреждениями либо приобретенного за счет средств, выделенных их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принимается этими организациями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2.7. Решение о списании недвижимого имущества,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лиц, принимается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DE413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49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</w:t>
      </w:r>
      <w:r w:rsidRPr="000272DA">
        <w:rPr>
          <w:rFonts w:ascii="Times New Roman" w:hAnsi="Times New Roman" w:cs="Times New Roman"/>
          <w:sz w:val="28"/>
          <w:szCs w:val="28"/>
        </w:rPr>
        <w:t xml:space="preserve">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Pr="00DE4134" w:rsidRDefault="0093294D" w:rsidP="0093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93294D" w:rsidRPr="00DE4134" w:rsidRDefault="0093294D" w:rsidP="0093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учреждениях, </w:t>
      </w:r>
      <w:r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3.3. Разборка и демонтаж имущества, указанного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D74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Pr="00522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D74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52212B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D749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</w:t>
      </w:r>
      <w:r w:rsidRPr="0052212B">
        <w:rPr>
          <w:rFonts w:ascii="Times New Roman" w:hAnsi="Times New Roman" w:cs="Times New Roman"/>
          <w:sz w:val="28"/>
          <w:szCs w:val="28"/>
        </w:rPr>
        <w:t>в Государственный фонд драгоценных металлов и драгоценных камней Республики Башкортостан,</w:t>
      </w:r>
      <w:r w:rsidRPr="00DE4134">
        <w:rPr>
          <w:rFonts w:ascii="Times New Roman" w:hAnsi="Times New Roman" w:cs="Times New Roman"/>
          <w:sz w:val="28"/>
          <w:szCs w:val="28"/>
        </w:rPr>
        <w:t xml:space="preserve">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DE413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 </w:t>
      </w:r>
      <w:r w:rsidRPr="0052212B">
        <w:rPr>
          <w:rFonts w:ascii="Times New Roman" w:hAnsi="Times New Roman" w:cs="Times New Roman"/>
          <w:sz w:val="28"/>
          <w:szCs w:val="28"/>
        </w:rPr>
        <w:t xml:space="preserve">Порядок согласования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2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списания имущества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DE413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DE413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DE413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ж) выписку из Единого государственного реестра недвижимости на земельный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участок, на котором располагается списываемый объект недвижимого имущества;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DE4134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DE413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DE413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рассматриваются в течение 30 дней:</w:t>
      </w:r>
    </w:p>
    <w:p w:rsidR="0093294D" w:rsidRPr="00804282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82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042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0428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042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3294D" w:rsidRPr="00804282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82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042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0428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042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r>
        <w:rPr>
          <w:rFonts w:ascii="Times New Roman" w:hAnsi="Times New Roman" w:cs="Times New Roman"/>
          <w:sz w:val="28"/>
          <w:szCs w:val="28"/>
        </w:rPr>
        <w:t>е - межведомственная комиссия).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2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б) рекомендовать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4.4.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отказывает в согласовании списания имущества в следующих случаях: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самостоятельно);</w:t>
      </w:r>
      <w:proofErr w:type="gramEnd"/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0A0F21">
        <w:rPr>
          <w:rFonts w:ascii="Times New Roman" w:hAnsi="Times New Roman" w:cs="Times New Roman"/>
          <w:sz w:val="28"/>
          <w:szCs w:val="28"/>
        </w:rPr>
        <w:t>муниципальных предприятий, муниципальных учреждений и казенных предприятий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обратившимся организациям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, несут ответственность в порядке, установленном законодательством.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имуществу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вследствие действия (бездействия) или принятого решения виновных лиц, перечисляются в бюджет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отражения в актах о списании основных средств результатов списания </w:t>
      </w:r>
      <w:r>
        <w:rPr>
          <w:rFonts w:ascii="Times New Roman" w:hAnsi="Times New Roman" w:cs="Times New Roman"/>
          <w:sz w:val="28"/>
          <w:szCs w:val="28"/>
        </w:rPr>
        <w:t>объектов организации, списывающе</w:t>
      </w:r>
      <w:r w:rsidRPr="00DE4134">
        <w:rPr>
          <w:rFonts w:ascii="Times New Roman" w:hAnsi="Times New Roman" w:cs="Times New Roman"/>
          <w:sz w:val="28"/>
          <w:szCs w:val="28"/>
        </w:rPr>
        <w:t xml:space="preserve">е имущество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обновленные сведения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Порядком </w:t>
      </w:r>
      <w:r w:rsidRPr="000A0F21">
        <w:rPr>
          <w:rFonts w:ascii="Times New Roman" w:hAnsi="Times New Roman" w:cs="Times New Roman"/>
          <w:sz w:val="28"/>
          <w:szCs w:val="28"/>
        </w:rPr>
        <w:t xml:space="preserve">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30.08.2011 </w:t>
      </w:r>
      <w:r w:rsidRPr="000A0F21">
        <w:rPr>
          <w:rFonts w:ascii="Times New Roman" w:hAnsi="Times New Roman" w:cs="Times New Roman"/>
          <w:sz w:val="28"/>
          <w:szCs w:val="28"/>
        </w:rPr>
        <w:t xml:space="preserve"> № 424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94D" w:rsidRDefault="0093294D" w:rsidP="009329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93294D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93294D" w:rsidRPr="00DE4134" w:rsidRDefault="0093294D" w:rsidP="0093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93294D" w:rsidRPr="00DE4134" w:rsidRDefault="0093294D" w:rsidP="00932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0F9" w:rsidRDefault="006E00F9"/>
    <w:sectPr w:rsidR="006E00F9" w:rsidSect="006B1F5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F9"/>
    <w:rsid w:val="005229F9"/>
    <w:rsid w:val="006B1F58"/>
    <w:rsid w:val="006E00F9"/>
    <w:rsid w:val="009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2020-06-25T10:29:00Z</cp:lastPrinted>
  <dcterms:created xsi:type="dcterms:W3CDTF">2020-06-25T10:01:00Z</dcterms:created>
  <dcterms:modified xsi:type="dcterms:W3CDTF">2020-06-25T10:30:00Z</dcterms:modified>
</cp:coreProperties>
</file>