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C5" w:rsidRPr="00911BD8" w:rsidRDefault="006734C5" w:rsidP="006734C5">
      <w:pPr>
        <w:ind w:left="-700"/>
        <w:rPr>
          <w:color w:val="auto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2E8E345" wp14:editId="0B639687">
            <wp:simplePos x="0" y="0"/>
            <wp:positionH relativeFrom="column">
              <wp:posOffset>2529072</wp:posOffset>
            </wp:positionH>
            <wp:positionV relativeFrom="page">
              <wp:posOffset>638175</wp:posOffset>
            </wp:positionV>
            <wp:extent cx="963930" cy="1143000"/>
            <wp:effectExtent l="0" t="0" r="7620" b="0"/>
            <wp:wrapNone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911BD8">
        <w:rPr>
          <w:rFonts w:ascii="Lucida Sans Unicode" w:eastAsia="Arial Unicode MS" w:hAnsi="Lucida Sans Unicode" w:cs="Lucida Sans Unicode"/>
          <w:b/>
          <w:bCs/>
          <w:color w:val="auto"/>
          <w:sz w:val="20"/>
          <w:szCs w:val="20"/>
        </w:rPr>
        <w:t>Ҡ</w:t>
      </w:r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РЕСПУБЛИка БАШКОРТОСТАН</w:t>
      </w:r>
    </w:p>
    <w:p w:rsidR="006734C5" w:rsidRPr="006734C5" w:rsidRDefault="006734C5" w:rsidP="006734C5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Администрация  сельского                                                           </w:t>
      </w:r>
    </w:p>
    <w:p w:rsidR="006734C5" w:rsidRPr="006734C5" w:rsidRDefault="006734C5" w:rsidP="006734C5">
      <w:pPr>
        <w:tabs>
          <w:tab w:val="left" w:pos="5565"/>
        </w:tabs>
        <w:spacing w:line="192" w:lineRule="auto"/>
        <w:ind w:left="-1000" w:right="-365"/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МУНИЦИПАЛЬ РАЙОНЫНЫҢ  </w:t>
      </w:r>
      <w:proofErr w:type="gramStart"/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        поселения  Рятамакский  сельсовет             </w:t>
      </w:r>
    </w:p>
    <w:p w:rsidR="006734C5" w:rsidRPr="006734C5" w:rsidRDefault="006734C5" w:rsidP="006734C5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ауыл  советы ауыл                                                                   муниципального  района                   </w:t>
      </w:r>
    </w:p>
    <w:p w:rsidR="006734C5" w:rsidRPr="006734C5" w:rsidRDefault="006734C5" w:rsidP="006734C5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4C5">
        <w:rPr>
          <w:rFonts w:ascii="Lucida Sans Unicode" w:eastAsia="Arial Unicode MS" w:hAnsi="Lucida Sans Unicode" w:cs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билəмəҺе  хакимиəте                                                                     Ермекеевский  район</w:t>
      </w:r>
    </w:p>
    <w:p w:rsidR="006734C5" w:rsidRPr="006734C5" w:rsidRDefault="006734C5" w:rsidP="006734C5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/>
          <w:b/>
          <w:bCs/>
          <w:caps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1BD8">
        <w:rPr>
          <w:rFonts w:ascii="Lucida Sans Unicode" w:hAnsi="Lucida Sans Unicode" w:cs="Lucida Sans Unicode"/>
          <w:color w:val="auto"/>
          <w:sz w:val="20"/>
          <w:szCs w:val="20"/>
        </w:rPr>
        <w:t xml:space="preserve">          452181, </w:t>
      </w:r>
      <w:proofErr w:type="spellStart"/>
      <w:proofErr w:type="gramStart"/>
      <w:r w:rsidRPr="00911BD8">
        <w:rPr>
          <w:rFonts w:ascii="Lucida Sans Unicode" w:hAnsi="Lucida Sans Unicode" w:cs="Lucida Sans Unicode"/>
          <w:color w:val="auto"/>
          <w:sz w:val="20"/>
          <w:szCs w:val="20"/>
        </w:rPr>
        <w:t>Р</w:t>
      </w:r>
      <w:proofErr w:type="gramEnd"/>
      <w:r w:rsidRPr="00911BD8">
        <w:rPr>
          <w:rFonts w:ascii="Lucida Sans Unicode" w:hAnsi="Lucida Sans Unicode" w:cs="Lucida Sans Unicode"/>
          <w:color w:val="auto"/>
          <w:sz w:val="20"/>
          <w:szCs w:val="20"/>
        </w:rPr>
        <w:t>əтамаҡ</w:t>
      </w:r>
      <w:proofErr w:type="spellEnd"/>
      <w:r w:rsidRPr="00911BD8">
        <w:rPr>
          <w:rFonts w:ascii="Lucida Sans Unicode" w:hAnsi="Lucida Sans Unicode" w:cs="Lucida Sans Unicode"/>
          <w:color w:val="auto"/>
          <w:sz w:val="20"/>
          <w:szCs w:val="20"/>
        </w:rPr>
        <w:t xml:space="preserve"> а.</w:t>
      </w:r>
      <w:r w:rsidRPr="00911BD8">
        <w:rPr>
          <w:rFonts w:ascii="Lucida Sans Unicode" w:hAnsi="Lucida Sans Unicode" w:cs="Lucida Sans Unicode"/>
          <w:caps/>
          <w:color w:val="auto"/>
          <w:sz w:val="20"/>
          <w:szCs w:val="20"/>
          <w:vertAlign w:val="subscript"/>
        </w:rPr>
        <w:t>,</w:t>
      </w:r>
      <w:r w:rsidRPr="00911BD8">
        <w:rPr>
          <w:rFonts w:ascii="Lucida Sans Unicode" w:hAnsi="Lucida Sans Unicode" w:cs="Lucida Sans Unicode"/>
          <w:color w:val="auto"/>
          <w:sz w:val="20"/>
          <w:szCs w:val="20"/>
        </w:rPr>
        <w:t xml:space="preserve">  Коммунистиҡ.ур.28 </w:t>
      </w:r>
      <w:r>
        <w:rPr>
          <w:rFonts w:ascii="Lucida Sans Unicode" w:hAnsi="Lucida Sans Unicode" w:cs="Lucida Sans Unicode"/>
          <w:color w:val="auto"/>
          <w:sz w:val="20"/>
          <w:szCs w:val="20"/>
        </w:rPr>
        <w:t xml:space="preserve">   </w:t>
      </w:r>
      <w:r w:rsidRPr="00911BD8">
        <w:rPr>
          <w:rFonts w:ascii="Lucida Sans Unicode" w:hAnsi="Lucida Sans Unicode" w:cs="Lucida Sans Unicode"/>
          <w:color w:val="auto"/>
          <w:sz w:val="20"/>
          <w:szCs w:val="20"/>
        </w:rPr>
        <w:t xml:space="preserve">                    </w:t>
      </w:r>
      <w:r>
        <w:rPr>
          <w:rFonts w:ascii="Lucida Sans Unicode" w:hAnsi="Lucida Sans Unicode" w:cs="Lucida Sans Unicode"/>
          <w:color w:val="auto"/>
          <w:sz w:val="20"/>
          <w:szCs w:val="20"/>
        </w:rPr>
        <w:t xml:space="preserve">  </w:t>
      </w:r>
      <w:r w:rsidRPr="00911BD8">
        <w:rPr>
          <w:rFonts w:ascii="Lucida Sans Unicode" w:hAnsi="Lucida Sans Unicode" w:cs="Lucida Sans Unicode"/>
          <w:color w:val="auto"/>
          <w:sz w:val="20"/>
          <w:szCs w:val="20"/>
        </w:rPr>
        <w:t xml:space="preserve">    452181 с. </w:t>
      </w:r>
      <w:proofErr w:type="spellStart"/>
      <w:r w:rsidRPr="00911BD8">
        <w:rPr>
          <w:rFonts w:ascii="Lucida Sans Unicode" w:hAnsi="Lucida Sans Unicode" w:cs="Lucida Sans Unicode"/>
          <w:color w:val="auto"/>
          <w:sz w:val="20"/>
          <w:szCs w:val="20"/>
        </w:rPr>
        <w:t>Рятамак</w:t>
      </w:r>
      <w:proofErr w:type="spellEnd"/>
      <w:r w:rsidRPr="00911BD8">
        <w:rPr>
          <w:rFonts w:ascii="Lucida Sans Unicode" w:hAnsi="Lucida Sans Unicode" w:cs="Lucida Sans Unicode"/>
          <w:color w:val="auto"/>
          <w:sz w:val="20"/>
          <w:szCs w:val="20"/>
        </w:rPr>
        <w:t>, ул. Коммунистическая,28</w:t>
      </w:r>
    </w:p>
    <w:p w:rsidR="006734C5" w:rsidRPr="00911BD8" w:rsidRDefault="006734C5" w:rsidP="006734C5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color w:val="auto"/>
          <w:sz w:val="20"/>
          <w:szCs w:val="20"/>
        </w:rPr>
      </w:pPr>
      <w:r w:rsidRPr="00911BD8">
        <w:rPr>
          <w:rFonts w:ascii="Lucida Sans Unicode" w:hAnsi="Lucida Sans Unicode" w:cs="Lucida Sans Unicode"/>
          <w:color w:val="auto"/>
          <w:sz w:val="20"/>
          <w:szCs w:val="20"/>
        </w:rPr>
        <w:t xml:space="preserve">                         т. (34741) 2-66-37                                                                          т.(34741)2-66-37   </w:t>
      </w:r>
    </w:p>
    <w:p w:rsidR="006734C5" w:rsidRDefault="006734C5" w:rsidP="006734C5">
      <w:pPr>
        <w:ind w:left="-700"/>
        <w:rPr>
          <w:rFonts w:ascii="Lucida Sans Unicode" w:eastAsia="Arial Unicode MS" w:hAnsi="Lucida Sans Unicode" w:cs="Lucida Sans Unicode"/>
          <w:b/>
          <w:sz w:val="24"/>
          <w:szCs w:val="24"/>
        </w:rPr>
      </w:pPr>
    </w:p>
    <w:p w:rsidR="006734C5" w:rsidRPr="00F209CA" w:rsidRDefault="006734C5" w:rsidP="006734C5">
      <w:pPr>
        <w:ind w:left="-1000"/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         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  </w:t>
      </w:r>
      <w:r>
        <w:rPr>
          <w:rFonts w:ascii="Lucida Sans Unicode" w:eastAsia="Arial Unicode MS" w:hAnsi="Lucida Sans Unicode" w:cs="Lucida Sans Unicode"/>
          <w:sz w:val="24"/>
          <w:szCs w:val="24"/>
          <w:lang w:val="be-BY"/>
        </w:rPr>
        <w:t xml:space="preserve">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№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</w:t>
      </w:r>
      <w:r>
        <w:rPr>
          <w:rFonts w:ascii="Lucida Sans Unicode" w:eastAsia="Arial Unicode MS" w:hAnsi="Lucida Sans Unicode" w:cs="Lucida Sans Unicode"/>
          <w:sz w:val="24"/>
          <w:szCs w:val="24"/>
        </w:rPr>
        <w:t>13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Pr="00611C18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6734C5" w:rsidRPr="0009054F" w:rsidRDefault="006734C5" w:rsidP="006734C5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6734C5" w:rsidRDefault="006734C5" w:rsidP="006734C5">
      <w:pPr>
        <w:ind w:left="-1000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 w:rsidRPr="00987F6A">
        <w:rPr>
          <w:rFonts w:eastAsia="Arial Unicode MS"/>
        </w:rPr>
        <w:t xml:space="preserve">                </w:t>
      </w:r>
      <w:r w:rsidRPr="00987F6A">
        <w:rPr>
          <w:rFonts w:eastAsia="Arial Unicode MS"/>
          <w:lang w:val="be-BY"/>
        </w:rPr>
        <w:t xml:space="preserve">         </w:t>
      </w:r>
      <w:r>
        <w:rPr>
          <w:rFonts w:eastAsia="Arial Unicode MS"/>
        </w:rPr>
        <w:t xml:space="preserve">   </w:t>
      </w:r>
      <w:r w:rsidRPr="00987F6A">
        <w:rPr>
          <w:rFonts w:eastAsia="Arial Unicode MS"/>
        </w:rPr>
        <w:t xml:space="preserve"> </w:t>
      </w:r>
      <w:r>
        <w:rPr>
          <w:rFonts w:eastAsia="Arial Unicode MS"/>
        </w:rPr>
        <w:t xml:space="preserve">    </w:t>
      </w:r>
      <w:r w:rsidRPr="00987F6A">
        <w:rPr>
          <w:rFonts w:eastAsia="Arial Unicode MS"/>
        </w:rPr>
        <w:t xml:space="preserve"> </w:t>
      </w:r>
      <w:r>
        <w:rPr>
          <w:rFonts w:eastAsia="Arial Unicode MS"/>
        </w:rPr>
        <w:t xml:space="preserve">  </w:t>
      </w:r>
      <w:r w:rsidRPr="00987F6A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                                </w:t>
      </w:r>
      <w:r>
        <w:rPr>
          <w:rFonts w:eastAsia="Arial Unicode MS"/>
        </w:rPr>
        <w:t xml:space="preserve">    </w:t>
      </w:r>
      <w:r>
        <w:rPr>
          <w:rFonts w:eastAsia="Arial Unicode MS"/>
        </w:rPr>
        <w:t xml:space="preserve"> </w:t>
      </w:r>
      <w:r>
        <w:rPr>
          <w:rFonts w:eastAsia="Arial Unicode MS"/>
        </w:rPr>
        <w:t>01 июня</w:t>
      </w:r>
      <w:r>
        <w:rPr>
          <w:rFonts w:eastAsia="Arial Unicode MS"/>
        </w:rPr>
        <w:t xml:space="preserve"> </w:t>
      </w:r>
      <w:r w:rsidRPr="005A29AE">
        <w:rPr>
          <w:rFonts w:eastAsia="Arial Unicode MS"/>
        </w:rPr>
        <w:t xml:space="preserve"> 20</w:t>
      </w:r>
      <w:r>
        <w:rPr>
          <w:rFonts w:eastAsia="Arial Unicode MS"/>
        </w:rPr>
        <w:t>21</w:t>
      </w:r>
      <w:r w:rsidRPr="005A29AE">
        <w:rPr>
          <w:rFonts w:eastAsia="Arial Unicode MS"/>
        </w:rPr>
        <w:t xml:space="preserve"> г.</w:t>
      </w:r>
    </w:p>
    <w:p w:rsidR="006734C5" w:rsidRDefault="006734C5" w:rsidP="006734C5">
      <w:pPr>
        <w:ind w:left="-1000"/>
        <w:rPr>
          <w:rFonts w:eastAsia="Arial Unicode MS"/>
        </w:rPr>
      </w:pPr>
    </w:p>
    <w:p w:rsidR="006734C5" w:rsidRPr="00C23EAA" w:rsidRDefault="006734C5" w:rsidP="006734C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3EAA">
        <w:rPr>
          <w:b/>
        </w:rPr>
        <w:t>О внесении изменений в постановление №</w:t>
      </w:r>
      <w:r>
        <w:rPr>
          <w:b/>
        </w:rPr>
        <w:t xml:space="preserve"> 67</w:t>
      </w:r>
      <w:r w:rsidRPr="00C23EAA">
        <w:rPr>
          <w:b/>
        </w:rPr>
        <w:t xml:space="preserve"> от </w:t>
      </w:r>
      <w:r>
        <w:rPr>
          <w:b/>
        </w:rPr>
        <w:t>23</w:t>
      </w:r>
      <w:r w:rsidRPr="00C23EAA">
        <w:rPr>
          <w:b/>
        </w:rPr>
        <w:t>.12.2019</w:t>
      </w:r>
      <w:r>
        <w:rPr>
          <w:b/>
        </w:rPr>
        <w:t xml:space="preserve"> г.</w:t>
      </w:r>
      <w:r w:rsidRPr="00C23EAA">
        <w:rPr>
          <w:b/>
        </w:rPr>
        <w:t xml:space="preserve"> «Об утверждении Административного регламента по предоставлению</w:t>
      </w:r>
    </w:p>
    <w:p w:rsidR="006734C5" w:rsidRPr="00C23EAA" w:rsidRDefault="006734C5" w:rsidP="006734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23EAA">
        <w:rPr>
          <w:b/>
        </w:rPr>
        <w:t xml:space="preserve">муниципальной услуги </w:t>
      </w:r>
      <w:r w:rsidRPr="00C23EAA">
        <w:rPr>
          <w:b/>
          <w:bCs/>
        </w:rPr>
        <w:t>«Присвоение и аннулирование  адресов объекту адресации»</w:t>
      </w:r>
      <w:r>
        <w:rPr>
          <w:b/>
          <w:bCs/>
        </w:rPr>
        <w:t xml:space="preserve"> </w:t>
      </w:r>
      <w:r w:rsidRPr="00C23EAA">
        <w:rPr>
          <w:b/>
        </w:rPr>
        <w:t xml:space="preserve">в сельском поселении  </w:t>
      </w:r>
      <w:proofErr w:type="spellStart"/>
      <w:r>
        <w:rPr>
          <w:b/>
        </w:rPr>
        <w:t>Рятамакский</w:t>
      </w:r>
      <w:proofErr w:type="spellEnd"/>
      <w:r w:rsidRPr="00C23EAA">
        <w:rPr>
          <w:b/>
        </w:rPr>
        <w:t xml:space="preserve"> сельсовет муниципального района  </w:t>
      </w:r>
      <w:proofErr w:type="spellStart"/>
      <w:r w:rsidRPr="00C23EAA">
        <w:rPr>
          <w:b/>
        </w:rPr>
        <w:t>Ермекеевский</w:t>
      </w:r>
      <w:proofErr w:type="spellEnd"/>
      <w:r w:rsidRPr="00C23EAA">
        <w:rPr>
          <w:b/>
        </w:rPr>
        <w:t xml:space="preserve"> район</w:t>
      </w:r>
      <w:r>
        <w:rPr>
          <w:b/>
        </w:rPr>
        <w:t xml:space="preserve"> </w:t>
      </w:r>
      <w:bookmarkStart w:id="0" w:name="_GoBack"/>
      <w:bookmarkEnd w:id="0"/>
      <w:r w:rsidRPr="00C23EAA">
        <w:rPr>
          <w:b/>
        </w:rPr>
        <w:t>Республики Башкортостан»</w:t>
      </w:r>
    </w:p>
    <w:p w:rsidR="006734C5" w:rsidRPr="0082344E" w:rsidRDefault="006734C5" w:rsidP="006734C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6734C5" w:rsidRPr="0082344E" w:rsidRDefault="006734C5" w:rsidP="006734C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734C5" w:rsidRPr="0082344E" w:rsidRDefault="006734C5" w:rsidP="006734C5">
      <w:pPr>
        <w:widowControl w:val="0"/>
        <w:autoSpaceDE w:val="0"/>
        <w:autoSpaceDN w:val="0"/>
        <w:adjustRightInd w:val="0"/>
        <w:ind w:firstLine="708"/>
        <w:jc w:val="both"/>
      </w:pPr>
      <w:r w:rsidRPr="0082344E"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Постановления Правительства Российской Федерации от 10.11.2014 года № 1221 «</w:t>
      </w:r>
      <w:r>
        <w:t>О</w:t>
      </w:r>
      <w:r w:rsidRPr="0082344E">
        <w:t>б утверждении Правил присвоения, изменения и аннулирования адресов» и приведения в соответствие с действующим законодательством, ПОСТАНОВЛЯЮ:</w:t>
      </w:r>
    </w:p>
    <w:p w:rsidR="006734C5" w:rsidRPr="0082344E" w:rsidRDefault="006734C5" w:rsidP="006734C5">
      <w:pPr>
        <w:widowControl w:val="0"/>
        <w:autoSpaceDE w:val="0"/>
        <w:autoSpaceDN w:val="0"/>
        <w:adjustRightInd w:val="0"/>
        <w:ind w:firstLine="851"/>
        <w:jc w:val="both"/>
      </w:pPr>
      <w:r w:rsidRPr="0082344E">
        <w:t xml:space="preserve">1. Внести следующие изменения в постановление </w:t>
      </w:r>
      <w:r w:rsidRPr="00407382">
        <w:t xml:space="preserve">№ </w:t>
      </w:r>
      <w:r>
        <w:t>67 от 23</w:t>
      </w:r>
      <w:r w:rsidRPr="00407382">
        <w:t>.12.2019</w:t>
      </w:r>
      <w:r>
        <w:t xml:space="preserve"> г.</w:t>
      </w:r>
      <w:r w:rsidRPr="00407382">
        <w:t xml:space="preserve"> «Об утверждении Административного регламента по предоставлению муниципальной услуги «Присвоение и аннулирование  адресов объекту адресации»</w:t>
      </w:r>
      <w:r>
        <w:t xml:space="preserve"> </w:t>
      </w:r>
      <w:r w:rsidRPr="00407382">
        <w:t xml:space="preserve">в сельском поселении  </w:t>
      </w:r>
      <w:proofErr w:type="spellStart"/>
      <w:r>
        <w:t>Рятамакский</w:t>
      </w:r>
      <w:proofErr w:type="spellEnd"/>
      <w:r w:rsidRPr="00407382">
        <w:t xml:space="preserve"> сельсовет муниципального района  </w:t>
      </w:r>
      <w:proofErr w:type="spellStart"/>
      <w:r w:rsidRPr="00407382">
        <w:t>Ермекеевский</w:t>
      </w:r>
      <w:proofErr w:type="spellEnd"/>
      <w:r w:rsidRPr="00407382">
        <w:t xml:space="preserve"> район Республики Башкортостан</w:t>
      </w:r>
      <w:r w:rsidRPr="0082344E">
        <w:t>, (далее - административный регламент):</w:t>
      </w:r>
    </w:p>
    <w:p w:rsidR="006734C5" w:rsidRPr="0082344E" w:rsidRDefault="006734C5" w:rsidP="006734C5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1.1. Абзацы 2, 3 </w:t>
      </w:r>
      <w:proofErr w:type="spellStart"/>
      <w:r w:rsidRPr="0082344E">
        <w:rPr>
          <w:sz w:val="28"/>
          <w:szCs w:val="28"/>
        </w:rPr>
        <w:t>пп</w:t>
      </w:r>
      <w:proofErr w:type="spellEnd"/>
      <w:r w:rsidRPr="0082344E">
        <w:rPr>
          <w:sz w:val="28"/>
          <w:szCs w:val="28"/>
        </w:rPr>
        <w:t xml:space="preserve">. «б» п. 1.1.1. Административного регламента, дополнить абзацами: 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- помещение, являющееся частью объекта капитального строительства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 xml:space="preserve">- </w:t>
      </w:r>
      <w:proofErr w:type="spellStart"/>
      <w:r w:rsidRPr="0082344E">
        <w:t>машино</w:t>
      </w:r>
      <w:proofErr w:type="spellEnd"/>
      <w:r w:rsidRPr="0082344E">
        <w:t xml:space="preserve">-место (за исключением </w:t>
      </w:r>
      <w:proofErr w:type="spellStart"/>
      <w:r w:rsidRPr="0082344E">
        <w:t>машино</w:t>
      </w:r>
      <w:proofErr w:type="spellEnd"/>
      <w:r w:rsidRPr="0082344E">
        <w:t>-места, являющегося частью некапитального здания или сооружения).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1.2. Пункт 1.1.1 Административного регламента, дополнить абзацами следующего содержания: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 xml:space="preserve">- при присвоении адресов помещениям, </w:t>
      </w:r>
      <w:proofErr w:type="spellStart"/>
      <w:r w:rsidRPr="0082344E">
        <w:t>машино</w:t>
      </w:r>
      <w:proofErr w:type="spellEnd"/>
      <w:r w:rsidRPr="0082344E">
        <w:t>-местам такие адреса должны соответствовать адресам зданий (строений), сооружений, в которых они расположены.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 xml:space="preserve">- </w:t>
      </w:r>
      <w:proofErr w:type="gramStart"/>
      <w:r w:rsidRPr="0082344E">
        <w:t>п</w:t>
      </w:r>
      <w:proofErr w:type="gramEnd"/>
      <w:r w:rsidRPr="0082344E">
        <w:t xml:space="preserve">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6" w:history="1">
        <w:r w:rsidRPr="0082344E">
          <w:rPr>
            <w:color w:val="0000FF"/>
          </w:rPr>
          <w:t>законом</w:t>
        </w:r>
      </w:hyperlink>
      <w:r w:rsidRPr="0082344E">
        <w:t xml:space="preserve"> "О государственной регистрации недвижимости".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lastRenderedPageBreak/>
        <w:t xml:space="preserve">1.3. Абзац 2 п. 1.1.2. Административного регламента, изложить в новой редакции: </w:t>
      </w:r>
    </w:p>
    <w:p w:rsidR="006734C5" w:rsidRPr="0082344E" w:rsidRDefault="006734C5" w:rsidP="006734C5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6734C5" w:rsidRPr="0082344E" w:rsidRDefault="006734C5" w:rsidP="006734C5">
      <w:pPr>
        <w:pStyle w:val="a3"/>
        <w:autoSpaceDE w:val="0"/>
        <w:autoSpaceDN w:val="0"/>
        <w:adjustRightInd w:val="0"/>
        <w:spacing w:before="160"/>
        <w:ind w:left="0" w:firstLine="851"/>
        <w:jc w:val="both"/>
        <w:rPr>
          <w:sz w:val="28"/>
          <w:szCs w:val="28"/>
        </w:rPr>
      </w:pPr>
      <w:r w:rsidRPr="0082344E">
        <w:rPr>
          <w:sz w:val="28"/>
          <w:szCs w:val="28"/>
        </w:rPr>
        <w:t xml:space="preserve">б) исключения из Единого государственного реестра недвижимости указанных в </w:t>
      </w:r>
      <w:hyperlink r:id="rId7" w:history="1">
        <w:r w:rsidRPr="0082344E">
          <w:rPr>
            <w:color w:val="0000FF"/>
            <w:sz w:val="28"/>
            <w:szCs w:val="28"/>
          </w:rPr>
          <w:t>части 7 статьи 72</w:t>
        </w:r>
      </w:hyperlink>
      <w:r w:rsidRPr="0082344E">
        <w:rPr>
          <w:sz w:val="28"/>
          <w:szCs w:val="28"/>
        </w:rPr>
        <w:t xml:space="preserve">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1.</w:t>
      </w:r>
      <w:r>
        <w:t>4. П</w:t>
      </w:r>
      <w:r w:rsidRPr="0082344E">
        <w:t>ункт 1.1.3 Административного регламента дополнить абзацами следующего содержания: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При присвоении объекту адресации адреса или аннулировании его адреса уполномоченный орган обязан: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а) определить возможность присвоения объекту адресации адреса или аннулирования его адреса;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б) провести осмотр местонахождения объекта адресации (при необходимости);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Решение уполномоченного органа о присвоении объекту адресации адреса принимается одновременно: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8" w:history="1">
        <w:r w:rsidRPr="0082344E">
          <w:rPr>
            <w:color w:val="0000FF"/>
          </w:rPr>
          <w:t>кодексом</w:t>
        </w:r>
      </w:hyperlink>
      <w:r w:rsidRPr="0082344E">
        <w:t xml:space="preserve"> Российской Федерации;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9" w:history="1">
        <w:r w:rsidRPr="0082344E">
          <w:rPr>
            <w:color w:val="0000FF"/>
          </w:rPr>
          <w:t>кодексом</w:t>
        </w:r>
      </w:hyperlink>
      <w:r w:rsidRPr="0082344E">
        <w:t xml:space="preserve"> Российской Федерации;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г) с утверждением проекта планировки территории;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д) с принятием решения о строительстве объекта адресации;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82344E">
        <w:t>сведения</w:t>
      </w:r>
      <w:proofErr w:type="gramEnd"/>
      <w:r w:rsidRPr="0082344E"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Решение уполномоченного органа о присвоении объекту адресации адреса содержит: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присвоенный объекту адресации адрес;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lastRenderedPageBreak/>
        <w:t>реквизиты и наименования документов, на основании которых принято решение о присвоении адреса;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описание местоположения объекта адресации;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кадастровые номера, адреса и сведения об объектах недвижимости, из которых образуется объект адресации;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другие необходимые сведения, определенные уполномоченным органом.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Решение уполномоченного органа об аннулировании адреса объекта адресации содержит: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аннулируемый адрес объекта адресации;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уникальный номер аннулируемого адреса объекта адресации в государственном адресном реестре;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причину аннулирования адреса объекта адресации;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другие необходимые сведения, определенные уполномоченным органом.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proofErr w:type="gramStart"/>
      <w:r w:rsidRPr="0082344E">
        <w:t xml:space="preserve"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</w:t>
      </w:r>
      <w:r w:rsidRPr="0082344E">
        <w:lastRenderedPageBreak/>
        <w:t xml:space="preserve">юридических лиц, указанных в </w:t>
      </w:r>
      <w:hyperlink r:id="rId10" w:history="1">
        <w:r w:rsidRPr="0082344E">
          <w:rPr>
            <w:color w:val="0000FF"/>
          </w:rPr>
          <w:t>пунктах 27</w:t>
        </w:r>
      </w:hyperlink>
      <w:r w:rsidRPr="0082344E">
        <w:t xml:space="preserve"> и </w:t>
      </w:r>
      <w:hyperlink r:id="rId11" w:history="1">
        <w:r w:rsidRPr="0082344E">
          <w:rPr>
            <w:color w:val="0000FF"/>
          </w:rPr>
          <w:t>29</w:t>
        </w:r>
      </w:hyperlink>
      <w:r w:rsidRPr="0082344E">
        <w:t xml:space="preserve"> настоящих Правил, в случаях, указанных в </w:t>
      </w:r>
      <w:hyperlink r:id="rId12" w:history="1">
        <w:r w:rsidRPr="0082344E">
          <w:rPr>
            <w:color w:val="0000FF"/>
          </w:rPr>
          <w:t>абзаце третьем подпункта "а"</w:t>
        </w:r>
      </w:hyperlink>
      <w:r w:rsidRPr="0082344E">
        <w:t xml:space="preserve">, </w:t>
      </w:r>
      <w:hyperlink r:id="rId13" w:history="1">
        <w:r w:rsidRPr="0082344E">
          <w:rPr>
            <w:color w:val="0000FF"/>
          </w:rPr>
          <w:t>абзаце третьем подпункта "б"</w:t>
        </w:r>
      </w:hyperlink>
      <w:r w:rsidRPr="0082344E">
        <w:t xml:space="preserve">, </w:t>
      </w:r>
      <w:hyperlink r:id="rId14" w:history="1">
        <w:r w:rsidRPr="0082344E">
          <w:rPr>
            <w:color w:val="0000FF"/>
          </w:rPr>
          <w:t>абзацах втором</w:t>
        </w:r>
      </w:hyperlink>
      <w:r w:rsidRPr="0082344E">
        <w:t xml:space="preserve"> и </w:t>
      </w:r>
      <w:hyperlink r:id="rId15" w:history="1">
        <w:r w:rsidRPr="0082344E">
          <w:rPr>
            <w:color w:val="0000FF"/>
          </w:rPr>
          <w:t>третьем подпункта "в"</w:t>
        </w:r>
      </w:hyperlink>
      <w:r w:rsidRPr="0082344E">
        <w:t xml:space="preserve"> и </w:t>
      </w:r>
      <w:hyperlink r:id="rId16" w:history="1">
        <w:r w:rsidRPr="0082344E">
          <w:rPr>
            <w:color w:val="0000FF"/>
          </w:rPr>
          <w:t>подпункте</w:t>
        </w:r>
        <w:proofErr w:type="gramEnd"/>
        <w:r w:rsidRPr="0082344E">
          <w:rPr>
            <w:color w:val="0000FF"/>
          </w:rPr>
          <w:t xml:space="preserve"> "г" пункта 8</w:t>
        </w:r>
      </w:hyperlink>
      <w:r w:rsidRPr="0082344E">
        <w:t xml:space="preserve">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hyperlink r:id="rId17" w:history="1">
        <w:r w:rsidRPr="0082344E">
          <w:rPr>
            <w:color w:val="0000FF"/>
          </w:rPr>
          <w:t>законом</w:t>
        </w:r>
      </w:hyperlink>
      <w:r w:rsidRPr="0082344E">
        <w:t xml:space="preserve"> "О государственной регистрации недвижимости".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734C5" w:rsidRPr="0082344E" w:rsidRDefault="006734C5" w:rsidP="006734C5">
      <w:pPr>
        <w:autoSpaceDE w:val="0"/>
        <w:autoSpaceDN w:val="0"/>
        <w:adjustRightInd w:val="0"/>
        <w:ind w:firstLine="851"/>
        <w:jc w:val="both"/>
      </w:pPr>
      <w:r w:rsidRPr="0082344E">
        <w:t xml:space="preserve">1.5. Пункт 5.9 абзаца 4 «срок не позднее пяти рабочих дней», заменить на: «три рабочих дня со дня регистрации жалобы. Административного регламента». </w:t>
      </w:r>
    </w:p>
    <w:p w:rsidR="006734C5" w:rsidRPr="0082344E" w:rsidRDefault="006734C5" w:rsidP="006734C5">
      <w:pPr>
        <w:ind w:firstLine="851"/>
        <w:jc w:val="both"/>
      </w:pPr>
      <w:r w:rsidRPr="0082344E">
        <w:t>2. Настоящее постановление вступает в силу на следующий день, после дня его официального опубликования.</w:t>
      </w:r>
    </w:p>
    <w:p w:rsidR="006734C5" w:rsidRPr="00550E01" w:rsidRDefault="006734C5" w:rsidP="006734C5">
      <w:pPr>
        <w:autoSpaceDE w:val="0"/>
        <w:autoSpaceDN w:val="0"/>
        <w:adjustRightInd w:val="0"/>
        <w:ind w:firstLine="851"/>
        <w:contextualSpacing/>
        <w:jc w:val="both"/>
      </w:pPr>
      <w:r w:rsidRPr="0082344E">
        <w:t xml:space="preserve">3. Настоящее постановление опубликовать на информационном стенде в здании администрации сельского поселения и разместить на сайте сельского поселения </w:t>
      </w:r>
      <w:proofErr w:type="spellStart"/>
      <w:r>
        <w:t>Рятамакский</w:t>
      </w:r>
      <w:proofErr w:type="spellEnd"/>
      <w:r w:rsidRPr="0082344E"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6734C5" w:rsidRDefault="006734C5" w:rsidP="006734C5">
      <w:pPr>
        <w:autoSpaceDE w:val="0"/>
        <w:autoSpaceDN w:val="0"/>
        <w:adjustRightInd w:val="0"/>
        <w:ind w:firstLine="851"/>
        <w:contextualSpacing/>
        <w:jc w:val="both"/>
      </w:pPr>
      <w:r w:rsidRPr="0082344E">
        <w:t xml:space="preserve">4. </w:t>
      </w:r>
      <w:proofErr w:type="gramStart"/>
      <w:r w:rsidRPr="0082344E">
        <w:t>Контроль за</w:t>
      </w:r>
      <w:proofErr w:type="gramEnd"/>
      <w:r w:rsidRPr="0082344E">
        <w:t xml:space="preserve"> исполнением данного постановления оставляю за собой.</w:t>
      </w:r>
    </w:p>
    <w:p w:rsidR="006734C5" w:rsidRDefault="006734C5" w:rsidP="006734C5">
      <w:pPr>
        <w:ind w:left="436" w:right="-143"/>
        <w:jc w:val="both"/>
      </w:pPr>
    </w:p>
    <w:p w:rsidR="006734C5" w:rsidRDefault="006734C5" w:rsidP="006734C5">
      <w:pPr>
        <w:ind w:left="436" w:right="-143"/>
        <w:jc w:val="both"/>
      </w:pPr>
    </w:p>
    <w:p w:rsidR="006734C5" w:rsidRDefault="006734C5" w:rsidP="006734C5">
      <w:pPr>
        <w:ind w:right="-143"/>
        <w:jc w:val="both"/>
      </w:pPr>
      <w:r>
        <w:t xml:space="preserve"> </w:t>
      </w:r>
      <w:proofErr w:type="spellStart"/>
      <w:r>
        <w:t>И.о</w:t>
      </w:r>
      <w:proofErr w:type="spellEnd"/>
      <w:r>
        <w:t>. главы сельского поселения</w:t>
      </w:r>
    </w:p>
    <w:p w:rsidR="006734C5" w:rsidRDefault="006734C5" w:rsidP="006734C5">
      <w:pPr>
        <w:ind w:left="-284" w:right="-143"/>
      </w:pPr>
      <w:r>
        <w:t xml:space="preserve">     </w:t>
      </w:r>
      <w:proofErr w:type="spellStart"/>
      <w:r>
        <w:t>Рятамакский</w:t>
      </w:r>
      <w:proofErr w:type="spellEnd"/>
      <w:r>
        <w:t xml:space="preserve">  сельсовет                                                               </w:t>
      </w:r>
      <w:proofErr w:type="spellStart"/>
      <w:r>
        <w:t>Л.Р.Салимов</w:t>
      </w:r>
      <w:proofErr w:type="spellEnd"/>
      <w:r>
        <w:t xml:space="preserve"> </w:t>
      </w:r>
    </w:p>
    <w:p w:rsidR="006734C5" w:rsidRPr="006734C5" w:rsidRDefault="006734C5" w:rsidP="006734C5">
      <w:pP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4C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734C5" w:rsidRPr="006734C5" w:rsidRDefault="006734C5" w:rsidP="006734C5">
      <w:pP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34C5" w:rsidRPr="006734C5" w:rsidRDefault="006734C5" w:rsidP="006734C5">
      <w:pP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34C5" w:rsidRDefault="006734C5" w:rsidP="006734C5"/>
    <w:p w:rsidR="006734C5" w:rsidRDefault="006734C5" w:rsidP="006734C5">
      <w:pPr>
        <w:rPr>
          <w:rFonts w:eastAsia="Arial Unicode MS"/>
        </w:rPr>
      </w:pPr>
    </w:p>
    <w:p w:rsidR="00516F2B" w:rsidRDefault="00516F2B"/>
    <w:sectPr w:rsidR="00516F2B" w:rsidSect="006734C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CD"/>
    <w:rsid w:val="00010E55"/>
    <w:rsid w:val="00373CCD"/>
    <w:rsid w:val="00516F2B"/>
    <w:rsid w:val="0067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C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6734C5"/>
    <w:pPr>
      <w:ind w:left="720"/>
      <w:contextualSpacing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C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6734C5"/>
    <w:pPr>
      <w:ind w:left="720"/>
      <w:contextualSpacing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8F9D2F7D05DCFE35CDF7E3037AA4E64071CB31460F2ADF2B0D5C067F52DFD10E4A399E30AC194C1F704A58F3316A8EBE45BB12313mEN" TargetMode="External"/><Relationship Id="rId13" Type="http://schemas.openxmlformats.org/officeDocument/2006/relationships/hyperlink" Target="consultantplus://offline/ref=0158F9D2F7D05DCFE35CDF7E3037AA4E64061DB21462F2ADF2B0D5C067F52DFD10E4A399E1009E91D4E65CA88C2E08AAF7F859B312m0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26591E3B4C025259B2DBCBBD2CF2B7EB0DFF28A1091D21B6D601962199242DD32C759000434BD667C1BEC5D26990138BAC9637EC1F23EABFhEN" TargetMode="External"/><Relationship Id="rId12" Type="http://schemas.openxmlformats.org/officeDocument/2006/relationships/hyperlink" Target="consultantplus://offline/ref=0158F9D2F7D05DCFE35CDF7E3037AA4E64061DB21462F2ADF2B0D5C067F52DFD10E4A399E2009E91D4E65CA88C2E08AAF7F859B312m0N" TargetMode="External"/><Relationship Id="rId17" Type="http://schemas.openxmlformats.org/officeDocument/2006/relationships/hyperlink" Target="consultantplus://offline/ref=0158F9D2F7D05DCFE35CDF7E3037AA4E64071CB31567F2ADF2B0D5C067F52DFD02E4FB95E608D4C092AD53A88D13m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58F9D2F7D05DCFE35CDF7E3037AA4E64061DB21462F2ADF2B0D5C067F52DFD10E4A399EF009E91D4E65CA88C2E08AAF7F859B312m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E8192692E6FF9A39C676F7754D958AD33785631840963D06B9A63CC31A6368C7828A44513881781FC3E1B61kCj6N" TargetMode="External"/><Relationship Id="rId11" Type="http://schemas.openxmlformats.org/officeDocument/2006/relationships/hyperlink" Target="consultantplus://offline/ref=0158F9D2F7D05DCFE35CDF7E3037AA4E64061DB21462F2ADF2B0D5C067F52DFD10E4A399E60BCAC992B805F9CB6505A8EAE459B33F3D79201Cm9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158F9D2F7D05DCFE35CDF7E3037AA4E64061DB21462F2ADF2B0D5C067F52DFD10E4A399EE009E91D4E65CA88C2E08AAF7F859B312m0N" TargetMode="External"/><Relationship Id="rId10" Type="http://schemas.openxmlformats.org/officeDocument/2006/relationships/hyperlink" Target="consultantplus://offline/ref=0158F9D2F7D05DCFE35CDF7E3037AA4E64061DB21462F2ADF2B0D5C067F52DFD10E4A399E60BCAC896B805F9CB6505A8EAE459B33F3D79201Cm9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8F9D2F7D05DCFE35CDF7E3037AA4E64071CB01362F2ADF2B0D5C067F52DFD10E4A39CEF009E91D4E65CA88C2E08AAF7F859B312m0N" TargetMode="External"/><Relationship Id="rId14" Type="http://schemas.openxmlformats.org/officeDocument/2006/relationships/hyperlink" Target="consultantplus://offline/ref=0158F9D2F7D05DCFE35CDF7E3037AA4E64061DB21462F2ADF2B0D5C067F52DFD10E4A399E60BCAC491B805F9CB6505A8EAE459B33F3D79201C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2021-06-01T09:43:00Z</cp:lastPrinted>
  <dcterms:created xsi:type="dcterms:W3CDTF">2021-06-01T09:40:00Z</dcterms:created>
  <dcterms:modified xsi:type="dcterms:W3CDTF">2021-06-01T10:05:00Z</dcterms:modified>
</cp:coreProperties>
</file>